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E723" w14:textId="21A87919" w:rsidR="00681E69" w:rsidRDefault="00681E69" w:rsidP="00FE5358">
      <w:pPr>
        <w:pStyle w:val="paragraph"/>
        <w:spacing w:before="0" w:beforeAutospacing="0" w:after="0" w:afterAutospacing="0"/>
        <w:jc w:val="center"/>
        <w:textAlignment w:val="baseline"/>
        <w:rPr>
          <w:rStyle w:val="normaltextrun"/>
          <w:rFonts w:ascii="Calibri" w:hAnsi="Calibri" w:cs="Calibri"/>
          <w:b/>
          <w:bCs/>
          <w:color w:val="000000"/>
          <w:u w:val="single"/>
        </w:rPr>
      </w:pPr>
      <w:r>
        <w:rPr>
          <w:rFonts w:ascii="Calibri" w:hAnsi="Calibri" w:cs="Calibri"/>
          <w:b/>
          <w:bCs/>
          <w:noProof/>
          <w:color w:val="000000"/>
          <w:u w:val="single"/>
        </w:rPr>
        <w:drawing>
          <wp:inline distT="0" distB="0" distL="0" distR="0" wp14:anchorId="573A6CCD" wp14:editId="45B742DB">
            <wp:extent cx="1240618" cy="1085850"/>
            <wp:effectExtent l="0" t="0" r="0" b="0"/>
            <wp:docPr id="1574896678" name="Picture 1574896678"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96678" name="Picture 1" descr="A logo for a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3034" cy="1096717"/>
                    </a:xfrm>
                    <a:prstGeom prst="rect">
                      <a:avLst/>
                    </a:prstGeom>
                  </pic:spPr>
                </pic:pic>
              </a:graphicData>
            </a:graphic>
          </wp:inline>
        </w:drawing>
      </w:r>
    </w:p>
    <w:p w14:paraId="2C8BB419" w14:textId="77777777" w:rsidR="00FE5358" w:rsidRPr="00681E69" w:rsidRDefault="00FE5358" w:rsidP="00FE5358">
      <w:pPr>
        <w:pStyle w:val="paragraph"/>
        <w:spacing w:before="0" w:beforeAutospacing="0" w:after="0" w:afterAutospacing="0"/>
        <w:jc w:val="center"/>
        <w:textAlignment w:val="baseline"/>
        <w:rPr>
          <w:rStyle w:val="normaltextrun"/>
          <w:rFonts w:asciiTheme="minorHAnsi" w:hAnsiTheme="minorHAnsi" w:cstheme="minorHAnsi"/>
          <w:b/>
          <w:bCs/>
          <w:color w:val="000000"/>
          <w:u w:val="single"/>
        </w:rPr>
      </w:pPr>
      <w:r w:rsidRPr="00681E69">
        <w:rPr>
          <w:rStyle w:val="normaltextrun"/>
          <w:rFonts w:asciiTheme="minorHAnsi" w:hAnsiTheme="minorHAnsi" w:cstheme="minorHAnsi"/>
          <w:b/>
          <w:bCs/>
          <w:color w:val="000000"/>
          <w:u w:val="single"/>
        </w:rPr>
        <w:t>Professional Development Offerings Overview</w:t>
      </w:r>
    </w:p>
    <w:p w14:paraId="0688EE2A" w14:textId="77777777" w:rsidR="00FE5358" w:rsidRPr="00681E69" w:rsidRDefault="00FE5358" w:rsidP="00FE5358">
      <w:pPr>
        <w:pStyle w:val="paragraph"/>
        <w:spacing w:before="0" w:beforeAutospacing="0" w:after="0" w:afterAutospacing="0"/>
        <w:jc w:val="center"/>
        <w:textAlignment w:val="baseline"/>
        <w:rPr>
          <w:rStyle w:val="normaltextrun"/>
          <w:rFonts w:asciiTheme="minorHAnsi" w:hAnsiTheme="minorHAnsi" w:cstheme="minorHAnsi"/>
          <w:b/>
          <w:bCs/>
          <w:color w:val="000000"/>
          <w:u w:val="single"/>
        </w:rPr>
      </w:pPr>
    </w:p>
    <w:p w14:paraId="57DA85C1" w14:textId="77777777" w:rsidR="00A650B6" w:rsidRPr="00681E69" w:rsidRDefault="00A650B6" w:rsidP="00A650B6">
      <w:pPr>
        <w:spacing w:after="0" w:line="240" w:lineRule="auto"/>
        <w:textAlignment w:val="baseline"/>
        <w:rPr>
          <w:rFonts w:eastAsia="Times New Roman" w:cstheme="minorHAnsi"/>
        </w:rPr>
      </w:pPr>
    </w:p>
    <w:tbl>
      <w:tblPr>
        <w:tblStyle w:val="TableGrid"/>
        <w:tblW w:w="0" w:type="auto"/>
        <w:tblLook w:val="04A0" w:firstRow="1" w:lastRow="0" w:firstColumn="1" w:lastColumn="0" w:noHBand="0" w:noVBand="1"/>
      </w:tblPr>
      <w:tblGrid>
        <w:gridCol w:w="1534"/>
        <w:gridCol w:w="5609"/>
        <w:gridCol w:w="2207"/>
      </w:tblGrid>
      <w:tr w:rsidR="00A650B6" w:rsidRPr="00A650B6" w14:paraId="6626765D" w14:textId="77777777" w:rsidTr="00592716">
        <w:tc>
          <w:tcPr>
            <w:tcW w:w="1534" w:type="dxa"/>
          </w:tcPr>
          <w:p w14:paraId="754A1FDE" w14:textId="77777777" w:rsidR="00A650B6" w:rsidRPr="00681E69" w:rsidRDefault="00A650B6" w:rsidP="00A650B6">
            <w:pPr>
              <w:jc w:val="center"/>
              <w:textAlignment w:val="baseline"/>
              <w:rPr>
                <w:rFonts w:eastAsia="Times New Roman" w:cstheme="minorHAnsi"/>
                <w:b/>
                <w:bCs/>
              </w:rPr>
            </w:pPr>
            <w:r w:rsidRPr="00681E69">
              <w:rPr>
                <w:rFonts w:eastAsia="Times New Roman" w:cstheme="minorHAnsi"/>
                <w:b/>
                <w:bCs/>
              </w:rPr>
              <w:t>Title</w:t>
            </w:r>
          </w:p>
        </w:tc>
        <w:tc>
          <w:tcPr>
            <w:tcW w:w="5609" w:type="dxa"/>
          </w:tcPr>
          <w:p w14:paraId="37B570EC" w14:textId="77777777" w:rsidR="00A650B6" w:rsidRPr="00681E69" w:rsidRDefault="00A650B6" w:rsidP="00A650B6">
            <w:pPr>
              <w:jc w:val="center"/>
              <w:textAlignment w:val="baseline"/>
              <w:rPr>
                <w:rFonts w:eastAsia="Times New Roman" w:cstheme="minorHAnsi"/>
                <w:b/>
                <w:bCs/>
              </w:rPr>
            </w:pPr>
            <w:r w:rsidRPr="00681E69">
              <w:rPr>
                <w:rFonts w:eastAsia="Times New Roman" w:cstheme="minorHAnsi"/>
                <w:b/>
                <w:bCs/>
              </w:rPr>
              <w:t xml:space="preserve">Workshop Overview </w:t>
            </w:r>
            <w:r w:rsidRPr="00681E69">
              <w:rPr>
                <w:rFonts w:eastAsia="Times New Roman" w:cstheme="minorHAnsi"/>
                <w:i/>
                <w:iCs/>
                <w:sz w:val="20"/>
                <w:szCs w:val="20"/>
              </w:rPr>
              <w:t>(include objectives, length/duration, target audience)</w:t>
            </w:r>
          </w:p>
        </w:tc>
        <w:tc>
          <w:tcPr>
            <w:tcW w:w="2207" w:type="dxa"/>
          </w:tcPr>
          <w:p w14:paraId="46B9EF84" w14:textId="77777777" w:rsidR="00A650B6" w:rsidRPr="00681E69" w:rsidRDefault="00A650B6" w:rsidP="00A650B6">
            <w:pPr>
              <w:jc w:val="center"/>
              <w:textAlignment w:val="baseline"/>
              <w:rPr>
                <w:rFonts w:eastAsia="Times New Roman" w:cstheme="minorHAnsi"/>
                <w:b/>
                <w:bCs/>
              </w:rPr>
            </w:pPr>
            <w:r w:rsidRPr="00681E69">
              <w:rPr>
                <w:rFonts w:eastAsia="Times New Roman" w:cstheme="minorHAnsi"/>
                <w:b/>
                <w:bCs/>
              </w:rPr>
              <w:t>Cost</w:t>
            </w:r>
          </w:p>
        </w:tc>
      </w:tr>
      <w:tr w:rsidR="00A650B6" w:rsidRPr="00A650B6" w14:paraId="10CEBFEC" w14:textId="77777777" w:rsidTr="00592716">
        <w:tc>
          <w:tcPr>
            <w:tcW w:w="1534" w:type="dxa"/>
          </w:tcPr>
          <w:p w14:paraId="6C97BEB3" w14:textId="7990D564" w:rsidR="00A650B6" w:rsidRPr="00681E69" w:rsidRDefault="00ED4FB2" w:rsidP="00A650B6">
            <w:pPr>
              <w:textAlignment w:val="baseline"/>
              <w:rPr>
                <w:rFonts w:eastAsia="Times New Roman" w:cstheme="minorHAnsi"/>
              </w:rPr>
            </w:pPr>
            <w:r w:rsidRPr="00681E69">
              <w:rPr>
                <w:rFonts w:eastAsia="Times New Roman" w:cstheme="minorHAnsi"/>
                <w:b/>
                <w:bCs/>
              </w:rPr>
              <w:t>D</w:t>
            </w:r>
            <w:r w:rsidRPr="00ED4FB2">
              <w:rPr>
                <w:rFonts w:eastAsia="Times New Roman"/>
                <w:b/>
              </w:rPr>
              <w:t>EEP</w:t>
            </w:r>
            <w:r>
              <w:rPr>
                <w:rFonts w:eastAsia="Times New Roman"/>
              </w:rPr>
              <w:t xml:space="preserve"> STEM</w:t>
            </w:r>
          </w:p>
        </w:tc>
        <w:tc>
          <w:tcPr>
            <w:tcW w:w="5609" w:type="dxa"/>
          </w:tcPr>
          <w:p w14:paraId="7F3039AC" w14:textId="1398A9E4" w:rsidR="00ED4FB2" w:rsidRPr="00681E69" w:rsidRDefault="00ED4FB2" w:rsidP="00ED4FB2">
            <w:pPr>
              <w:pStyle w:val="NormalWeb"/>
              <w:spacing w:before="0" w:beforeAutospacing="0" w:after="0" w:afterAutospacing="0"/>
              <w:textAlignment w:val="baseline"/>
              <w:rPr>
                <w:rFonts w:asciiTheme="minorHAnsi" w:hAnsiTheme="minorHAnsi" w:cstheme="minorHAnsi"/>
                <w:color w:val="000000"/>
                <w:kern w:val="0"/>
                <w:sz w:val="22"/>
                <w:szCs w:val="22"/>
                <w14:ligatures w14:val="none"/>
              </w:rPr>
            </w:pPr>
            <w:r w:rsidRPr="00681E69">
              <w:rPr>
                <w:rFonts w:asciiTheme="minorHAnsi" w:hAnsiTheme="minorHAnsi" w:cstheme="minorHAnsi"/>
                <w:color w:val="000000"/>
                <w:sz w:val="22"/>
                <w:szCs w:val="22"/>
              </w:rPr>
              <w:t xml:space="preserve">Science Technology Engineering and Math (STEM) fit perfectly into Afterschool and Summer Learning opportunities. STEM learning is hands on minds on, provides opportunities for student leadership, teamwork, and can be both skill building and fun. </w:t>
            </w:r>
            <w:r w:rsidRPr="00681E69">
              <w:rPr>
                <w:rFonts w:asciiTheme="minorHAnsi" w:hAnsiTheme="minorHAnsi" w:cstheme="minorHAnsi"/>
                <w:b/>
                <w:bCs/>
                <w:color w:val="000000"/>
                <w:sz w:val="22"/>
                <w:szCs w:val="22"/>
              </w:rPr>
              <w:t xml:space="preserve">DEEP </w:t>
            </w:r>
            <w:r w:rsidRPr="00681E69">
              <w:rPr>
                <w:rFonts w:asciiTheme="minorHAnsi" w:hAnsiTheme="minorHAnsi" w:cstheme="minorHAnsi"/>
                <w:color w:val="000000"/>
                <w:sz w:val="22"/>
                <w:szCs w:val="22"/>
              </w:rPr>
              <w:t>STEM learning goes beyond making Goo and building towers with toothpicks and marshmallows (though those can be great introductory activities.) Learn more about high quality free and low-cost STEM curriculum that bring relevance and invite students to solve real world problems. A hands-on STEM activity will be modeled during the workshop. Diverse STEM resources will be shared including opportunities for additional training and partnering with local STEM program providers and partners. </w:t>
            </w:r>
          </w:p>
          <w:p w14:paraId="2CA0399B" w14:textId="77777777" w:rsidR="00ED4FB2" w:rsidRPr="00681E69" w:rsidRDefault="00ED4FB2" w:rsidP="00ED4FB2">
            <w:pPr>
              <w:pStyle w:val="NormalWeb"/>
              <w:spacing w:before="0" w:beforeAutospacing="0" w:after="0" w:afterAutospacing="0"/>
              <w:textAlignment w:val="baseline"/>
              <w:rPr>
                <w:rFonts w:asciiTheme="minorHAnsi" w:hAnsiTheme="minorHAnsi" w:cstheme="minorHAnsi"/>
                <w:b/>
                <w:bCs/>
                <w:color w:val="000000"/>
                <w:sz w:val="22"/>
                <w:szCs w:val="22"/>
              </w:rPr>
            </w:pPr>
            <w:r w:rsidRPr="00681E69">
              <w:rPr>
                <w:rFonts w:asciiTheme="minorHAnsi" w:hAnsiTheme="minorHAnsi" w:cstheme="minorHAnsi"/>
                <w:b/>
                <w:bCs/>
                <w:color w:val="000000"/>
                <w:sz w:val="22"/>
                <w:szCs w:val="22"/>
              </w:rPr>
              <w:t>Objectives:</w:t>
            </w:r>
          </w:p>
          <w:p w14:paraId="19CEAF4D" w14:textId="1EDD1733" w:rsidR="00ED4FB2" w:rsidRPr="00681E69" w:rsidRDefault="00ED4FB2" w:rsidP="00FD56B3">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Build awareness of best practices in implementing STEM Programming</w:t>
            </w:r>
          </w:p>
          <w:p w14:paraId="2927D518" w14:textId="77777777" w:rsidR="00ED4FB2" w:rsidRPr="00681E69" w:rsidRDefault="00ED4FB2" w:rsidP="00FD56B3">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Model and practice high-quality STEM facilitation skills</w:t>
            </w:r>
          </w:p>
          <w:p w14:paraId="7826D56E" w14:textId="0FD534E9" w:rsidR="00ED4FB2" w:rsidRPr="00681E69" w:rsidRDefault="00ED4FB2" w:rsidP="00FD56B3">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Provide STEM curricular resources that can be immediately incorporated into programs.</w:t>
            </w:r>
          </w:p>
          <w:p w14:paraId="147BCEF8" w14:textId="3D82616B" w:rsidR="00A650B6" w:rsidRPr="00681E69" w:rsidRDefault="00ED4FB2" w:rsidP="00ED4FB2">
            <w:pPr>
              <w:pStyle w:val="NormalWeb"/>
              <w:spacing w:before="0" w:beforeAutospacing="0" w:after="0" w:afterAutospacing="0"/>
              <w:textAlignment w:val="baseline"/>
              <w:rPr>
                <w:rFonts w:asciiTheme="minorHAnsi" w:hAnsiTheme="minorHAnsi" w:cstheme="minorHAnsi"/>
                <w:b/>
                <w:bCs/>
                <w:color w:val="000000"/>
                <w:sz w:val="22"/>
                <w:szCs w:val="22"/>
              </w:rPr>
            </w:pPr>
            <w:r w:rsidRPr="00681E69">
              <w:rPr>
                <w:rFonts w:asciiTheme="minorHAnsi" w:hAnsiTheme="minorHAnsi" w:cstheme="minorHAnsi"/>
                <w:b/>
                <w:bCs/>
                <w:color w:val="000000"/>
                <w:sz w:val="22"/>
                <w:szCs w:val="22"/>
              </w:rPr>
              <w:t>Target Audience:</w:t>
            </w:r>
            <w:r w:rsidRPr="00681E69">
              <w:rPr>
                <w:rFonts w:asciiTheme="minorHAnsi" w:hAnsiTheme="minorHAnsi" w:cstheme="minorHAnsi"/>
                <w:color w:val="000000"/>
                <w:sz w:val="22"/>
                <w:szCs w:val="22"/>
              </w:rPr>
              <w:t xml:space="preserve"> All OST Staff, Managers, Lead Agencies</w:t>
            </w:r>
          </w:p>
        </w:tc>
        <w:tc>
          <w:tcPr>
            <w:tcW w:w="2207" w:type="dxa"/>
          </w:tcPr>
          <w:p w14:paraId="1F529414" w14:textId="77777777" w:rsidR="00A650B6" w:rsidRPr="00681E69" w:rsidRDefault="00ED4FB2" w:rsidP="00A650B6">
            <w:pPr>
              <w:textAlignment w:val="baseline"/>
              <w:rPr>
                <w:rFonts w:eastAsia="Times New Roman" w:cstheme="minorHAnsi"/>
              </w:rPr>
            </w:pPr>
            <w:r w:rsidRPr="00681E69">
              <w:rPr>
                <w:rFonts w:eastAsia="Times New Roman" w:cstheme="minorHAnsi"/>
              </w:rPr>
              <w:t>Duration: 1.5 hours</w:t>
            </w:r>
          </w:p>
          <w:p w14:paraId="6CBFAFF8" w14:textId="0E5C749B" w:rsidR="00ED4FB2" w:rsidRPr="00681E69" w:rsidRDefault="00ED4FB2" w:rsidP="00A650B6">
            <w:pPr>
              <w:textAlignment w:val="baseline"/>
              <w:rPr>
                <w:rFonts w:eastAsia="Times New Roman" w:cstheme="minorHAnsi"/>
              </w:rPr>
            </w:pPr>
            <w:r w:rsidRPr="00681E69">
              <w:rPr>
                <w:rFonts w:eastAsia="Times New Roman" w:cstheme="minorHAnsi"/>
              </w:rPr>
              <w:t>Cost: $525</w:t>
            </w:r>
          </w:p>
        </w:tc>
      </w:tr>
      <w:tr w:rsidR="00A650B6" w:rsidRPr="00A650B6" w14:paraId="655C8023" w14:textId="77777777" w:rsidTr="00592716">
        <w:tc>
          <w:tcPr>
            <w:tcW w:w="1534" w:type="dxa"/>
          </w:tcPr>
          <w:p w14:paraId="66A579E7" w14:textId="688D62F9" w:rsidR="00A650B6" w:rsidRPr="00681E69" w:rsidRDefault="00ED4FB2" w:rsidP="00A650B6">
            <w:pPr>
              <w:textAlignment w:val="baseline"/>
              <w:rPr>
                <w:rFonts w:eastAsia="Times New Roman" w:cstheme="minorHAnsi"/>
              </w:rPr>
            </w:pPr>
            <w:r w:rsidRPr="00681E69">
              <w:rPr>
                <w:rFonts w:eastAsia="Times New Roman" w:cstheme="minorHAnsi"/>
              </w:rPr>
              <w:t>College and Career Readiness</w:t>
            </w:r>
          </w:p>
        </w:tc>
        <w:tc>
          <w:tcPr>
            <w:tcW w:w="5609" w:type="dxa"/>
          </w:tcPr>
          <w:p w14:paraId="568D0D42" w14:textId="63452428" w:rsidR="00ED4FB2" w:rsidRDefault="00ED4FB2" w:rsidP="00ED4FB2">
            <w:pPr>
              <w:pStyle w:val="NormalWeb"/>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b/>
                <w:bCs/>
                <w:color w:val="000000"/>
                <w:sz w:val="22"/>
                <w:szCs w:val="22"/>
              </w:rPr>
              <w:t xml:space="preserve">Overview of Workshop:  </w:t>
            </w:r>
            <w:r w:rsidRPr="00681E69">
              <w:rPr>
                <w:rFonts w:asciiTheme="minorHAnsi" w:hAnsiTheme="minorHAnsi" w:cstheme="minorHAnsi"/>
                <w:i/>
                <w:iCs/>
                <w:color w:val="000000"/>
                <w:sz w:val="22"/>
                <w:szCs w:val="22"/>
              </w:rPr>
              <w:t> </w:t>
            </w:r>
            <w:r w:rsidRPr="00681E69">
              <w:rPr>
                <w:rFonts w:asciiTheme="minorHAnsi" w:hAnsiTheme="minorHAnsi" w:cstheme="minorHAnsi"/>
                <w:color w:val="000000"/>
                <w:sz w:val="22"/>
                <w:szCs w:val="22"/>
              </w:rPr>
              <w:t>A big focus on post-secondary opportunities often begins when a student enters 9th grade. But often, decisions need to be made earlier and earlier for students to reach their dreams. MOST</w:t>
            </w:r>
            <w:r w:rsidR="002B2B12">
              <w:rPr>
                <w:rFonts w:asciiTheme="minorHAnsi" w:hAnsiTheme="minorHAnsi" w:cstheme="minorHAnsi"/>
                <w:color w:val="000000"/>
                <w:sz w:val="22"/>
                <w:szCs w:val="22"/>
              </w:rPr>
              <w:t>’s</w:t>
            </w:r>
            <w:r w:rsidRPr="00681E69">
              <w:rPr>
                <w:rFonts w:asciiTheme="minorHAnsi" w:hAnsiTheme="minorHAnsi" w:cstheme="minorHAnsi"/>
                <w:color w:val="000000"/>
                <w:sz w:val="22"/>
                <w:szCs w:val="22"/>
              </w:rPr>
              <w:t xml:space="preserve"> College and Career Readiness toolkit to provide strategies for incorporating CCR activities and resources into K-</w:t>
            </w:r>
            <w:r w:rsidR="00FD5734">
              <w:rPr>
                <w:rFonts w:asciiTheme="minorHAnsi" w:hAnsiTheme="minorHAnsi" w:cstheme="minorHAnsi"/>
                <w:color w:val="000000"/>
                <w:sz w:val="22"/>
                <w:szCs w:val="22"/>
              </w:rPr>
              <w:t>12</w:t>
            </w:r>
            <w:r w:rsidRPr="00681E69">
              <w:rPr>
                <w:rFonts w:asciiTheme="minorHAnsi" w:hAnsiTheme="minorHAnsi" w:cstheme="minorHAnsi"/>
                <w:color w:val="000000"/>
                <w:sz w:val="22"/>
                <w:szCs w:val="22"/>
              </w:rPr>
              <w:t xml:space="preserve"> settings.  The workshop will review how to use the toolkit, include an interactive activity from the toolkit, and engage participants in small group reflection and sharing exercises. </w:t>
            </w:r>
          </w:p>
          <w:p w14:paraId="5FF6730F" w14:textId="4F3A30D3" w:rsidR="007B15EF" w:rsidRPr="00681E69" w:rsidRDefault="000070B7" w:rsidP="00ED4FB2">
            <w:pPr>
              <w:pStyle w:val="NormalWeb"/>
              <w:spacing w:before="0" w:beforeAutospacing="0" w:after="0" w:afterAutospacing="0"/>
              <w:textAlignment w:val="baseline"/>
              <w:rPr>
                <w:rFonts w:asciiTheme="minorHAnsi" w:hAnsiTheme="minorHAnsi" w:cstheme="minorHAnsi"/>
                <w:color w:val="000000"/>
                <w:sz w:val="22"/>
                <w:szCs w:val="22"/>
              </w:rPr>
            </w:pPr>
            <w:r w:rsidRPr="000070B7">
              <w:rPr>
                <w:rFonts w:asciiTheme="minorHAnsi" w:hAnsiTheme="minorHAnsi" w:cstheme="minorHAnsi"/>
                <w:b/>
                <w:bCs/>
                <w:color w:val="000000"/>
                <w:sz w:val="22"/>
                <w:szCs w:val="22"/>
              </w:rPr>
              <w:t>Note:</w:t>
            </w:r>
            <w:r>
              <w:rPr>
                <w:rFonts w:asciiTheme="minorHAnsi" w:hAnsiTheme="minorHAnsi" w:cstheme="minorHAnsi"/>
                <w:color w:val="000000"/>
                <w:sz w:val="22"/>
                <w:szCs w:val="22"/>
              </w:rPr>
              <w:t xml:space="preserve"> </w:t>
            </w:r>
            <w:r w:rsidR="0045569D">
              <w:rPr>
                <w:rFonts w:asciiTheme="minorHAnsi" w:hAnsiTheme="minorHAnsi" w:cstheme="minorHAnsi"/>
                <w:color w:val="000000"/>
                <w:sz w:val="22"/>
                <w:szCs w:val="22"/>
              </w:rPr>
              <w:t>Workshops</w:t>
            </w:r>
            <w:r w:rsidR="007B15EF">
              <w:rPr>
                <w:rFonts w:asciiTheme="minorHAnsi" w:hAnsiTheme="minorHAnsi" w:cstheme="minorHAnsi"/>
                <w:color w:val="000000"/>
                <w:sz w:val="22"/>
                <w:szCs w:val="22"/>
              </w:rPr>
              <w:t xml:space="preserve"> can be </w:t>
            </w:r>
            <w:r w:rsidR="00347A47">
              <w:rPr>
                <w:rFonts w:asciiTheme="minorHAnsi" w:hAnsiTheme="minorHAnsi" w:cstheme="minorHAnsi"/>
                <w:color w:val="000000"/>
                <w:sz w:val="22"/>
                <w:szCs w:val="22"/>
              </w:rPr>
              <w:t xml:space="preserve">targeted for specific age groups, </w:t>
            </w:r>
            <w:r w:rsidR="005A77E3">
              <w:rPr>
                <w:rFonts w:asciiTheme="minorHAnsi" w:hAnsiTheme="minorHAnsi" w:cstheme="minorHAnsi"/>
                <w:color w:val="000000"/>
                <w:sz w:val="22"/>
                <w:szCs w:val="22"/>
              </w:rPr>
              <w:t>e.g.</w:t>
            </w:r>
            <w:r w:rsidR="00347A47">
              <w:rPr>
                <w:rFonts w:asciiTheme="minorHAnsi" w:hAnsiTheme="minorHAnsi" w:cstheme="minorHAnsi"/>
                <w:color w:val="000000"/>
                <w:sz w:val="22"/>
                <w:szCs w:val="22"/>
              </w:rPr>
              <w:t xml:space="preserve"> </w:t>
            </w:r>
            <w:r w:rsidR="005A77E3">
              <w:rPr>
                <w:rFonts w:asciiTheme="minorHAnsi" w:hAnsiTheme="minorHAnsi" w:cstheme="minorHAnsi"/>
                <w:color w:val="000000"/>
                <w:sz w:val="22"/>
                <w:szCs w:val="22"/>
              </w:rPr>
              <w:t>elementary, middle or high school</w:t>
            </w:r>
            <w:r w:rsidR="00F66F83">
              <w:rPr>
                <w:rFonts w:asciiTheme="minorHAnsi" w:hAnsiTheme="minorHAnsi" w:cstheme="minorHAnsi"/>
                <w:color w:val="000000"/>
                <w:sz w:val="22"/>
                <w:szCs w:val="22"/>
              </w:rPr>
              <w:t xml:space="preserve">, or combined for all age groups, depending on </w:t>
            </w:r>
            <w:r w:rsidR="0045569D">
              <w:rPr>
                <w:rFonts w:asciiTheme="minorHAnsi" w:hAnsiTheme="minorHAnsi" w:cstheme="minorHAnsi"/>
                <w:color w:val="000000"/>
                <w:sz w:val="22"/>
                <w:szCs w:val="22"/>
              </w:rPr>
              <w:t>audience needs.</w:t>
            </w:r>
          </w:p>
          <w:p w14:paraId="7C4273D1" w14:textId="11629064" w:rsidR="00ED4FB2" w:rsidRPr="00681E69" w:rsidRDefault="00ED4FB2" w:rsidP="00ED4FB2">
            <w:pPr>
              <w:pStyle w:val="NormalWeb"/>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b/>
                <w:bCs/>
                <w:color w:val="000000"/>
                <w:sz w:val="22"/>
                <w:szCs w:val="22"/>
              </w:rPr>
              <w:t>Objective(s)</w:t>
            </w:r>
            <w:r w:rsidRPr="00681E69">
              <w:rPr>
                <w:rFonts w:asciiTheme="minorHAnsi" w:hAnsiTheme="minorHAnsi" w:cstheme="minorHAnsi"/>
                <w:color w:val="000000"/>
                <w:sz w:val="22"/>
                <w:szCs w:val="22"/>
              </w:rPr>
              <w:t>:</w:t>
            </w:r>
          </w:p>
          <w:p w14:paraId="1C6206C6" w14:textId="12AF9C96" w:rsidR="00ED4FB2" w:rsidRPr="00681E69" w:rsidRDefault="00ED4FB2" w:rsidP="00FD56B3">
            <w:pPr>
              <w:pStyle w:val="NormalWeb"/>
              <w:numPr>
                <w:ilvl w:val="0"/>
                <w:numId w:val="2"/>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lastRenderedPageBreak/>
              <w:t xml:space="preserve">Understand and implement strategies for CCR programming for </w:t>
            </w:r>
            <w:r w:rsidR="0045569D">
              <w:rPr>
                <w:rFonts w:asciiTheme="minorHAnsi" w:hAnsiTheme="minorHAnsi" w:cstheme="minorHAnsi"/>
                <w:color w:val="000000"/>
                <w:sz w:val="22"/>
                <w:szCs w:val="22"/>
              </w:rPr>
              <w:t>all</w:t>
            </w:r>
            <w:r w:rsidRPr="00681E69">
              <w:rPr>
                <w:rFonts w:asciiTheme="minorHAnsi" w:hAnsiTheme="minorHAnsi" w:cstheme="minorHAnsi"/>
                <w:color w:val="000000"/>
                <w:sz w:val="22"/>
                <w:szCs w:val="22"/>
              </w:rPr>
              <w:t xml:space="preserve"> students.</w:t>
            </w:r>
          </w:p>
          <w:p w14:paraId="77AA987E" w14:textId="25780874" w:rsidR="00ED4FB2" w:rsidRPr="00681E69" w:rsidRDefault="00ED4FB2" w:rsidP="00FD56B3">
            <w:pPr>
              <w:pStyle w:val="NormalWeb"/>
              <w:numPr>
                <w:ilvl w:val="0"/>
                <w:numId w:val="2"/>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Build familiarity with resources in the MOST Career and College Readiness Toolkit and be able to use the toolkit in designing CCR programming.</w:t>
            </w:r>
          </w:p>
          <w:p w14:paraId="66A90D50" w14:textId="1AC84956" w:rsidR="00ED4FB2" w:rsidRPr="00681E69" w:rsidRDefault="00ED4FB2" w:rsidP="00FD56B3">
            <w:pPr>
              <w:pStyle w:val="NormalWeb"/>
              <w:numPr>
                <w:ilvl w:val="0"/>
                <w:numId w:val="2"/>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Create plans for incorporating CCR in their OST programs.</w:t>
            </w:r>
          </w:p>
          <w:p w14:paraId="7E70937F" w14:textId="5D3FA251" w:rsidR="00ED4FB2" w:rsidRPr="00681E69" w:rsidRDefault="00ED4FB2" w:rsidP="00ED4FB2">
            <w:pPr>
              <w:pStyle w:val="NormalWeb"/>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b/>
                <w:bCs/>
                <w:color w:val="000000"/>
                <w:sz w:val="22"/>
                <w:szCs w:val="22"/>
              </w:rPr>
              <w:t xml:space="preserve">Target Audience: </w:t>
            </w:r>
            <w:r w:rsidRPr="00681E69">
              <w:rPr>
                <w:rFonts w:asciiTheme="minorHAnsi" w:hAnsiTheme="minorHAnsi" w:cstheme="minorHAnsi"/>
                <w:color w:val="000000"/>
                <w:sz w:val="22"/>
                <w:szCs w:val="22"/>
              </w:rPr>
              <w:t>All OST Staff, Managers, Lead Agencies</w:t>
            </w:r>
          </w:p>
          <w:p w14:paraId="75428375" w14:textId="77777777" w:rsidR="00A650B6" w:rsidRPr="00681E69" w:rsidRDefault="00A650B6" w:rsidP="00A650B6">
            <w:pPr>
              <w:textAlignment w:val="baseline"/>
              <w:rPr>
                <w:rFonts w:eastAsia="Times New Roman" w:cstheme="minorHAnsi"/>
              </w:rPr>
            </w:pPr>
          </w:p>
        </w:tc>
        <w:tc>
          <w:tcPr>
            <w:tcW w:w="2207" w:type="dxa"/>
          </w:tcPr>
          <w:p w14:paraId="30177F74" w14:textId="77777777" w:rsidR="00A650B6" w:rsidRPr="00681E69" w:rsidRDefault="00ED4FB2" w:rsidP="00A650B6">
            <w:pPr>
              <w:textAlignment w:val="baseline"/>
              <w:rPr>
                <w:rFonts w:eastAsia="Times New Roman" w:cstheme="minorHAnsi"/>
              </w:rPr>
            </w:pPr>
            <w:r w:rsidRPr="00681E69">
              <w:rPr>
                <w:rFonts w:eastAsia="Times New Roman" w:cstheme="minorHAnsi"/>
              </w:rPr>
              <w:lastRenderedPageBreak/>
              <w:t>Duration: 1.5 hours</w:t>
            </w:r>
          </w:p>
          <w:p w14:paraId="13BA18F7" w14:textId="1DBCB2B2" w:rsidR="00ED4FB2" w:rsidRPr="00681E69" w:rsidRDefault="00ED4FB2" w:rsidP="00A650B6">
            <w:pPr>
              <w:textAlignment w:val="baseline"/>
              <w:rPr>
                <w:rFonts w:eastAsia="Times New Roman" w:cstheme="minorHAnsi"/>
              </w:rPr>
            </w:pPr>
            <w:r w:rsidRPr="00681E69">
              <w:rPr>
                <w:rFonts w:eastAsia="Times New Roman" w:cstheme="minorHAnsi"/>
              </w:rPr>
              <w:t>Cost: $525</w:t>
            </w:r>
          </w:p>
        </w:tc>
      </w:tr>
      <w:tr w:rsidR="00A650B6" w:rsidRPr="00A650B6" w14:paraId="64A78D5C" w14:textId="77777777" w:rsidTr="00592716">
        <w:tc>
          <w:tcPr>
            <w:tcW w:w="1534" w:type="dxa"/>
          </w:tcPr>
          <w:p w14:paraId="28ACB8B3" w14:textId="2A225220" w:rsidR="00A650B6" w:rsidRPr="00681E69" w:rsidRDefault="00ED4FB2" w:rsidP="00A650B6">
            <w:pPr>
              <w:textAlignment w:val="baseline"/>
              <w:rPr>
                <w:rFonts w:eastAsia="Times New Roman" w:cstheme="minorHAnsi"/>
              </w:rPr>
            </w:pPr>
            <w:r w:rsidRPr="00681E69">
              <w:rPr>
                <w:rFonts w:cstheme="minorHAnsi"/>
                <w:color w:val="000000"/>
              </w:rPr>
              <w:t>Sustainability Resources &amp; Writing for Wow</w:t>
            </w:r>
          </w:p>
        </w:tc>
        <w:tc>
          <w:tcPr>
            <w:tcW w:w="5609" w:type="dxa"/>
          </w:tcPr>
          <w:p w14:paraId="361CD069" w14:textId="4FD04354" w:rsidR="00ED4FB2" w:rsidRPr="00681E69" w:rsidRDefault="00ED4FB2" w:rsidP="00ED4FB2">
            <w:pPr>
              <w:pStyle w:val="NormalWeb"/>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b/>
                <w:bCs/>
                <w:color w:val="000000"/>
                <w:sz w:val="22"/>
                <w:szCs w:val="22"/>
              </w:rPr>
              <w:t xml:space="preserve">Overview of Workshop: </w:t>
            </w:r>
            <w:r w:rsidRPr="00681E69">
              <w:rPr>
                <w:rFonts w:asciiTheme="minorHAnsi" w:hAnsiTheme="minorHAnsi" w:cstheme="minorHAnsi"/>
                <w:color w:val="000000"/>
                <w:sz w:val="22"/>
                <w:szCs w:val="22"/>
              </w:rPr>
              <w:t xml:space="preserve">Finding and keeping track of </w:t>
            </w:r>
            <w:r w:rsidR="00C477BB" w:rsidRPr="00681E69">
              <w:rPr>
                <w:rFonts w:asciiTheme="minorHAnsi" w:hAnsiTheme="minorHAnsi" w:cstheme="minorHAnsi"/>
                <w:color w:val="000000"/>
                <w:sz w:val="22"/>
                <w:szCs w:val="22"/>
              </w:rPr>
              <w:t>all</w:t>
            </w:r>
            <w:r w:rsidRPr="00681E69">
              <w:rPr>
                <w:rFonts w:asciiTheme="minorHAnsi" w:hAnsiTheme="minorHAnsi" w:cstheme="minorHAnsi"/>
                <w:color w:val="000000"/>
                <w:sz w:val="22"/>
                <w:szCs w:val="22"/>
              </w:rPr>
              <w:t xml:space="preserve"> the grant opportunities and other resources needed to keep your program alive and growing can be daunting. This workshop will review a variety of sustainability strategies and techniques for mapping out sustainability throughout the year. We will also work together to create customized language that pops off the page for perfect pitches for grants and other asks.  </w:t>
            </w:r>
          </w:p>
          <w:p w14:paraId="0A742457" w14:textId="77777777" w:rsidR="00ED4FB2" w:rsidRPr="00681E69" w:rsidRDefault="00ED4FB2" w:rsidP="00ED4FB2">
            <w:pPr>
              <w:pStyle w:val="NormalWeb"/>
              <w:spacing w:before="0" w:beforeAutospacing="0" w:after="0" w:afterAutospacing="0"/>
              <w:textAlignment w:val="baseline"/>
              <w:rPr>
                <w:rFonts w:asciiTheme="minorHAnsi" w:hAnsiTheme="minorHAnsi" w:cstheme="minorHAnsi"/>
                <w:b/>
                <w:bCs/>
                <w:color w:val="000000"/>
                <w:sz w:val="22"/>
                <w:szCs w:val="22"/>
              </w:rPr>
            </w:pPr>
            <w:r w:rsidRPr="00681E69">
              <w:rPr>
                <w:rFonts w:asciiTheme="minorHAnsi" w:hAnsiTheme="minorHAnsi" w:cstheme="minorHAnsi"/>
                <w:b/>
                <w:bCs/>
                <w:color w:val="000000"/>
                <w:sz w:val="22"/>
                <w:szCs w:val="22"/>
              </w:rPr>
              <w:t>Objectives</w:t>
            </w:r>
          </w:p>
          <w:p w14:paraId="24A2C911" w14:textId="49345ED4" w:rsidR="00ED4FB2" w:rsidRPr="00681E69" w:rsidRDefault="00ED4FB2" w:rsidP="00C477BB">
            <w:pPr>
              <w:pStyle w:val="NormalWeb"/>
              <w:numPr>
                <w:ilvl w:val="0"/>
                <w:numId w:val="24"/>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Understand current funding landscape and how to seek a variety of opportunities.</w:t>
            </w:r>
          </w:p>
          <w:p w14:paraId="14085224" w14:textId="7926C8F9" w:rsidR="00ED4FB2" w:rsidRPr="00681E69" w:rsidRDefault="00ED4FB2" w:rsidP="00C477BB">
            <w:pPr>
              <w:pStyle w:val="NormalWeb"/>
              <w:numPr>
                <w:ilvl w:val="0"/>
                <w:numId w:val="24"/>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Create a “sustainability map” to plan for fund-raising and grant writing activities.</w:t>
            </w:r>
          </w:p>
          <w:p w14:paraId="1E43F510" w14:textId="5FF8F01E" w:rsidR="00ED4FB2" w:rsidRPr="00681E69" w:rsidRDefault="00ED4FB2" w:rsidP="00C477BB">
            <w:pPr>
              <w:pStyle w:val="NormalWeb"/>
              <w:numPr>
                <w:ilvl w:val="0"/>
                <w:numId w:val="24"/>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Programs will test language, customized to their program to use when writing grant opportunities and making pitches.</w:t>
            </w:r>
          </w:p>
          <w:p w14:paraId="053679C8" w14:textId="52DAA7BC" w:rsidR="00A650B6" w:rsidRPr="00681E69" w:rsidRDefault="00ED4FB2" w:rsidP="00990CC3">
            <w:pPr>
              <w:pStyle w:val="NormalWeb"/>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b/>
                <w:bCs/>
                <w:color w:val="000000"/>
                <w:sz w:val="22"/>
                <w:szCs w:val="22"/>
              </w:rPr>
              <w:t>Target Audience:</w:t>
            </w:r>
            <w:r w:rsidRPr="00681E69">
              <w:rPr>
                <w:rFonts w:asciiTheme="minorHAnsi" w:hAnsiTheme="minorHAnsi" w:cstheme="minorHAnsi"/>
                <w:color w:val="000000"/>
                <w:sz w:val="22"/>
                <w:szCs w:val="22"/>
              </w:rPr>
              <w:t>  All OST Managers, Lead Agencies, School Leaders</w:t>
            </w:r>
          </w:p>
        </w:tc>
        <w:tc>
          <w:tcPr>
            <w:tcW w:w="2207" w:type="dxa"/>
          </w:tcPr>
          <w:p w14:paraId="55D548F1" w14:textId="77777777" w:rsidR="00A650B6" w:rsidRPr="00681E69" w:rsidRDefault="00ED4FB2" w:rsidP="00A650B6">
            <w:pPr>
              <w:textAlignment w:val="baseline"/>
              <w:rPr>
                <w:rFonts w:eastAsia="Times New Roman" w:cstheme="minorHAnsi"/>
              </w:rPr>
            </w:pPr>
            <w:r w:rsidRPr="00681E69">
              <w:rPr>
                <w:rFonts w:eastAsia="Times New Roman" w:cstheme="minorHAnsi"/>
              </w:rPr>
              <w:t>Duration: 1.5 hours</w:t>
            </w:r>
          </w:p>
          <w:p w14:paraId="15EA9D77" w14:textId="1A83BCB7" w:rsidR="00ED4FB2" w:rsidRPr="00681E69" w:rsidRDefault="00ED4FB2" w:rsidP="00A650B6">
            <w:pPr>
              <w:textAlignment w:val="baseline"/>
              <w:rPr>
                <w:rFonts w:eastAsia="Times New Roman" w:cstheme="minorHAnsi"/>
              </w:rPr>
            </w:pPr>
            <w:r w:rsidRPr="00681E69">
              <w:rPr>
                <w:rFonts w:eastAsia="Times New Roman" w:cstheme="minorHAnsi"/>
              </w:rPr>
              <w:t>Cost: $525</w:t>
            </w:r>
          </w:p>
        </w:tc>
      </w:tr>
      <w:tr w:rsidR="00ED4FB2" w:rsidRPr="00A650B6" w14:paraId="696E8DF9" w14:textId="77777777" w:rsidTr="00592716">
        <w:tc>
          <w:tcPr>
            <w:tcW w:w="1534" w:type="dxa"/>
          </w:tcPr>
          <w:p w14:paraId="57FEBC6F" w14:textId="67716DD4" w:rsidR="00ED4FB2" w:rsidRPr="00681E69" w:rsidRDefault="00990CC3" w:rsidP="00A650B6">
            <w:pPr>
              <w:textAlignment w:val="baseline"/>
              <w:rPr>
                <w:rFonts w:eastAsia="Times New Roman" w:cstheme="minorHAnsi"/>
              </w:rPr>
            </w:pPr>
            <w:r w:rsidRPr="00681E69">
              <w:rPr>
                <w:rFonts w:cstheme="minorHAnsi"/>
                <w:color w:val="000000"/>
              </w:rPr>
              <w:t>Creating a Professional Development Plan Utilizing Virtual Tools</w:t>
            </w:r>
          </w:p>
        </w:tc>
        <w:tc>
          <w:tcPr>
            <w:tcW w:w="5609" w:type="dxa"/>
          </w:tcPr>
          <w:p w14:paraId="16622FF0" w14:textId="4F00C233" w:rsidR="00990CC3" w:rsidRPr="00681E69" w:rsidRDefault="00990CC3" w:rsidP="00990CC3">
            <w:pPr>
              <w:textAlignment w:val="baseline"/>
              <w:rPr>
                <w:rFonts w:eastAsia="Times New Roman" w:cstheme="minorHAnsi"/>
                <w:color w:val="000000"/>
              </w:rPr>
            </w:pPr>
            <w:r w:rsidRPr="00681E69">
              <w:rPr>
                <w:rFonts w:eastAsia="Times New Roman" w:cstheme="minorHAnsi"/>
                <w:b/>
                <w:bCs/>
                <w:color w:val="000000"/>
              </w:rPr>
              <w:t xml:space="preserve">Overview of Workshop: </w:t>
            </w:r>
            <w:r w:rsidRPr="00681E69">
              <w:rPr>
                <w:rFonts w:eastAsia="Times New Roman" w:cstheme="minorHAnsi"/>
                <w:color w:val="000000"/>
              </w:rPr>
              <w:t>The Maryland Youth Development Institute (MYDI) is a free online learning platform with a growing catalog of courses perfect for new afterschool and summer program staff as well as ongoing professional development. Newly available courses include an SEL series, behavior management, Career and College Readiness and more. This workshop will introduce OST Program Managers to how to use the platform, ways to incorporate virtual training into a holistic training plan that includes virtual learning combined with in person training, discussion, coaching, and reflections.  During the workshop, participants will create a draft training plan for new employees incorporating MYDI resources.</w:t>
            </w:r>
          </w:p>
          <w:p w14:paraId="4FD5D172" w14:textId="77777777" w:rsidR="00990CC3" w:rsidRPr="00681E69" w:rsidRDefault="00990CC3" w:rsidP="00990CC3">
            <w:pPr>
              <w:textAlignment w:val="baseline"/>
              <w:rPr>
                <w:rFonts w:eastAsia="Times New Roman" w:cstheme="minorHAnsi"/>
                <w:b/>
                <w:bCs/>
                <w:color w:val="000000"/>
              </w:rPr>
            </w:pPr>
            <w:r w:rsidRPr="00681E69">
              <w:rPr>
                <w:rFonts w:eastAsia="Times New Roman" w:cstheme="minorHAnsi"/>
                <w:b/>
                <w:bCs/>
                <w:color w:val="000000"/>
              </w:rPr>
              <w:t>Objectives:</w:t>
            </w:r>
          </w:p>
          <w:p w14:paraId="58D0D249" w14:textId="652607A7" w:rsidR="00990CC3" w:rsidRPr="00681E69" w:rsidRDefault="00990CC3" w:rsidP="00990CC3">
            <w:pPr>
              <w:textAlignment w:val="baseline"/>
              <w:rPr>
                <w:rFonts w:eastAsia="Times New Roman" w:cstheme="minorHAnsi"/>
                <w:color w:val="000000"/>
              </w:rPr>
            </w:pPr>
            <w:r w:rsidRPr="00681E69">
              <w:rPr>
                <w:rFonts w:eastAsia="Times New Roman" w:cstheme="minorHAnsi"/>
                <w:color w:val="000000"/>
              </w:rPr>
              <w:t>Introduce the full scope and catalog of the MYDI platform.</w:t>
            </w:r>
          </w:p>
          <w:p w14:paraId="5E202C7C" w14:textId="77777777" w:rsidR="00990CC3" w:rsidRPr="00681E69" w:rsidRDefault="00990CC3" w:rsidP="00990CC3">
            <w:pPr>
              <w:textAlignment w:val="baseline"/>
              <w:rPr>
                <w:rFonts w:eastAsia="Times New Roman" w:cstheme="minorHAnsi"/>
                <w:color w:val="000000"/>
              </w:rPr>
            </w:pPr>
            <w:r w:rsidRPr="00681E69">
              <w:rPr>
                <w:rFonts w:eastAsia="Times New Roman" w:cstheme="minorHAnsi"/>
                <w:color w:val="000000"/>
              </w:rPr>
              <w:t>Provide examples of additional virtual training resources</w:t>
            </w:r>
          </w:p>
          <w:p w14:paraId="13577574" w14:textId="7F007120" w:rsidR="00990CC3" w:rsidRPr="00681E69" w:rsidRDefault="00990CC3" w:rsidP="00990CC3">
            <w:pPr>
              <w:textAlignment w:val="baseline"/>
              <w:rPr>
                <w:rFonts w:eastAsia="Times New Roman" w:cstheme="minorHAnsi"/>
                <w:color w:val="000000"/>
              </w:rPr>
            </w:pPr>
            <w:r w:rsidRPr="00681E69">
              <w:rPr>
                <w:rFonts w:eastAsia="Times New Roman" w:cstheme="minorHAnsi"/>
                <w:color w:val="000000"/>
              </w:rPr>
              <w:t>Share best-practices on incorporating virtual, on-demand learning with in-person and hybrid training opportunities.</w:t>
            </w:r>
          </w:p>
          <w:p w14:paraId="1D41A5E7" w14:textId="77777777" w:rsidR="00990CC3" w:rsidRPr="00681E69" w:rsidRDefault="00990CC3" w:rsidP="00990CC3">
            <w:pPr>
              <w:textAlignment w:val="baseline"/>
              <w:rPr>
                <w:rFonts w:eastAsia="Times New Roman" w:cstheme="minorHAnsi"/>
                <w:color w:val="000000"/>
              </w:rPr>
            </w:pPr>
            <w:r w:rsidRPr="00681E69">
              <w:rPr>
                <w:rFonts w:eastAsia="Times New Roman" w:cstheme="minorHAnsi"/>
                <w:color w:val="000000"/>
              </w:rPr>
              <w:t>Support design and implementation of onboarding programs for new staff. </w:t>
            </w:r>
          </w:p>
          <w:p w14:paraId="628FC3F7" w14:textId="7A8662AF" w:rsidR="00ED4FB2" w:rsidRPr="00681E69" w:rsidRDefault="00990CC3" w:rsidP="00990CC3">
            <w:pPr>
              <w:textAlignment w:val="baseline"/>
              <w:rPr>
                <w:rFonts w:eastAsia="Times New Roman" w:cstheme="minorHAnsi"/>
              </w:rPr>
            </w:pPr>
            <w:r w:rsidRPr="00681E69">
              <w:rPr>
                <w:rFonts w:eastAsia="Times New Roman" w:cstheme="minorHAnsi"/>
                <w:b/>
                <w:bCs/>
                <w:color w:val="000000"/>
                <w:kern w:val="0"/>
                <w14:ligatures w14:val="none"/>
              </w:rPr>
              <w:lastRenderedPageBreak/>
              <w:t>Target Audience:</w:t>
            </w:r>
            <w:r w:rsidRPr="00681E69">
              <w:rPr>
                <w:rFonts w:eastAsia="Times New Roman" w:cstheme="minorHAnsi"/>
                <w:color w:val="000000"/>
                <w:kern w:val="0"/>
                <w14:ligatures w14:val="none"/>
              </w:rPr>
              <w:t>  All OST Managers, Lead Agencies</w:t>
            </w:r>
          </w:p>
        </w:tc>
        <w:tc>
          <w:tcPr>
            <w:tcW w:w="2207" w:type="dxa"/>
          </w:tcPr>
          <w:p w14:paraId="5F3F225A" w14:textId="77777777" w:rsidR="00ED4FB2" w:rsidRPr="00681E69" w:rsidRDefault="00990CC3" w:rsidP="00A650B6">
            <w:pPr>
              <w:textAlignment w:val="baseline"/>
              <w:rPr>
                <w:rFonts w:eastAsia="Times New Roman" w:cstheme="minorHAnsi"/>
              </w:rPr>
            </w:pPr>
            <w:r w:rsidRPr="00681E69">
              <w:rPr>
                <w:rFonts w:eastAsia="Times New Roman" w:cstheme="minorHAnsi"/>
              </w:rPr>
              <w:lastRenderedPageBreak/>
              <w:t>Duration: 1.5 hours</w:t>
            </w:r>
          </w:p>
          <w:p w14:paraId="405DCC2C" w14:textId="2F4E5F5C" w:rsidR="00990CC3" w:rsidRPr="00681E69" w:rsidRDefault="00990CC3" w:rsidP="00A650B6">
            <w:pPr>
              <w:textAlignment w:val="baseline"/>
              <w:rPr>
                <w:rFonts w:eastAsia="Times New Roman" w:cstheme="minorHAnsi"/>
              </w:rPr>
            </w:pPr>
            <w:r w:rsidRPr="00681E69">
              <w:rPr>
                <w:rFonts w:eastAsia="Times New Roman" w:cstheme="minorHAnsi"/>
              </w:rPr>
              <w:t>Cost: $525</w:t>
            </w:r>
          </w:p>
        </w:tc>
      </w:tr>
      <w:tr w:rsidR="00ED4FB2" w:rsidRPr="00A650B6" w14:paraId="464CD2F1" w14:textId="77777777" w:rsidTr="00592716">
        <w:tc>
          <w:tcPr>
            <w:tcW w:w="1534" w:type="dxa"/>
          </w:tcPr>
          <w:p w14:paraId="007092A9" w14:textId="3E1B2CF9" w:rsidR="00ED4FB2" w:rsidRPr="00681E69" w:rsidRDefault="00033A88" w:rsidP="00A650B6">
            <w:pPr>
              <w:textAlignment w:val="baseline"/>
              <w:rPr>
                <w:rFonts w:eastAsia="Times New Roman" w:cstheme="minorHAnsi"/>
              </w:rPr>
            </w:pPr>
            <w:r w:rsidRPr="00681E69">
              <w:rPr>
                <w:rFonts w:eastAsia="Times New Roman" w:cstheme="minorHAnsi"/>
                <w:color w:val="000000"/>
              </w:rPr>
              <w:t>Advancing Youth Development</w:t>
            </w:r>
          </w:p>
        </w:tc>
        <w:tc>
          <w:tcPr>
            <w:tcW w:w="5609" w:type="dxa"/>
          </w:tcPr>
          <w:p w14:paraId="7FCF58D3" w14:textId="2CB1E7AD" w:rsidR="00033A88" w:rsidRPr="00681E69" w:rsidRDefault="00033A88" w:rsidP="00033A88">
            <w:pPr>
              <w:rPr>
                <w:rFonts w:eastAsia="Times New Roman" w:cstheme="minorHAnsi"/>
                <w:color w:val="000000"/>
              </w:rPr>
            </w:pPr>
            <w:r w:rsidRPr="00681E69">
              <w:rPr>
                <w:rFonts w:eastAsia="Times New Roman" w:cstheme="minorHAnsi"/>
                <w:b/>
                <w:bCs/>
                <w:color w:val="000000"/>
              </w:rPr>
              <w:t>Overview of Workshop:</w:t>
            </w:r>
            <w:r w:rsidRPr="00681E69">
              <w:rPr>
                <w:rFonts w:eastAsia="Times New Roman" w:cstheme="minorHAnsi"/>
                <w:color w:val="000000"/>
              </w:rPr>
              <w:t xml:space="preserve"> MOST is proud to be able to provide the nationally recognized Advancing Youth Development (AYD) training.  AYD training is an intensive professional development opportunity for professionals who work directly with youth ages 10 to 24 in school, community or faith-based programs. </w:t>
            </w:r>
            <w:r w:rsidRPr="00681E69">
              <w:rPr>
                <w:rFonts w:eastAsia="Times New Roman" w:cstheme="minorHAnsi"/>
                <w:b/>
                <w:bCs/>
                <w:color w:val="000000"/>
              </w:rPr>
              <w:t> </w:t>
            </w:r>
            <w:r w:rsidRPr="00681E69">
              <w:rPr>
                <w:rFonts w:eastAsia="Times New Roman" w:cstheme="minorHAnsi"/>
                <w:color w:val="000000"/>
              </w:rPr>
              <w:t>The goal of the Advancing Youth Development Training is to facilitate a</w:t>
            </w:r>
            <w:r w:rsidR="00DC071D">
              <w:rPr>
                <w:rFonts w:eastAsia="Times New Roman" w:cstheme="minorHAnsi"/>
                <w:color w:val="000000"/>
              </w:rPr>
              <w:t xml:space="preserve"> </w:t>
            </w:r>
            <w:r w:rsidRPr="00681E69">
              <w:rPr>
                <w:rFonts w:eastAsia="Times New Roman" w:cstheme="minorHAnsi"/>
                <w:color w:val="000000"/>
              </w:rPr>
              <w:t>commitment to the “why” of positive youth development, embrace the value of self-assessment and learn methods and strategies to ensure authentic and transformative youth development practices.</w:t>
            </w:r>
          </w:p>
          <w:p w14:paraId="508F9FFF" w14:textId="77777777" w:rsidR="00033A88" w:rsidRPr="00681E69" w:rsidRDefault="00033A88" w:rsidP="00033A88">
            <w:pPr>
              <w:rPr>
                <w:rFonts w:eastAsia="Times New Roman" w:cstheme="minorHAnsi"/>
                <w:sz w:val="24"/>
                <w:szCs w:val="24"/>
              </w:rPr>
            </w:pPr>
            <w:r w:rsidRPr="00681E69">
              <w:rPr>
                <w:rFonts w:eastAsia="Times New Roman" w:cstheme="minorHAnsi"/>
                <w:b/>
                <w:bCs/>
                <w:color w:val="000000"/>
              </w:rPr>
              <w:t>Objectives:</w:t>
            </w:r>
          </w:p>
          <w:p w14:paraId="30F9D187" w14:textId="3075CA05" w:rsidR="00033A88" w:rsidRPr="00C477BB" w:rsidRDefault="00033A88" w:rsidP="00C477BB">
            <w:pPr>
              <w:pStyle w:val="ListParagraph"/>
              <w:numPr>
                <w:ilvl w:val="0"/>
                <w:numId w:val="25"/>
              </w:numPr>
              <w:textAlignment w:val="baseline"/>
              <w:rPr>
                <w:rFonts w:eastAsia="Times New Roman" w:cstheme="minorHAnsi"/>
                <w:color w:val="000000"/>
              </w:rPr>
            </w:pPr>
            <w:r w:rsidRPr="00C477BB">
              <w:rPr>
                <w:rFonts w:eastAsia="Times New Roman" w:cstheme="minorHAnsi"/>
                <w:color w:val="000000"/>
              </w:rPr>
              <w:t>Introduce a definition and common language for discussing positive youth development.</w:t>
            </w:r>
          </w:p>
          <w:p w14:paraId="7AE8045A" w14:textId="77777777" w:rsidR="00033A88" w:rsidRPr="00C477BB" w:rsidRDefault="00033A88" w:rsidP="00C477BB">
            <w:pPr>
              <w:pStyle w:val="ListParagraph"/>
              <w:numPr>
                <w:ilvl w:val="0"/>
                <w:numId w:val="25"/>
              </w:numPr>
              <w:textAlignment w:val="baseline"/>
              <w:rPr>
                <w:rFonts w:eastAsia="Times New Roman" w:cstheme="minorHAnsi"/>
                <w:color w:val="000000"/>
              </w:rPr>
            </w:pPr>
            <w:r w:rsidRPr="00C477BB">
              <w:rPr>
                <w:rFonts w:eastAsia="Times New Roman" w:cstheme="minorHAnsi"/>
                <w:color w:val="000000"/>
              </w:rPr>
              <w:t>Increase understanding of the conceptual framework of youth development and its correlation to achieving youth outcomes.</w:t>
            </w:r>
          </w:p>
          <w:p w14:paraId="31FBE882" w14:textId="77777777" w:rsidR="00033A88" w:rsidRPr="00C477BB" w:rsidRDefault="00033A88" w:rsidP="00C477BB">
            <w:pPr>
              <w:pStyle w:val="ListParagraph"/>
              <w:numPr>
                <w:ilvl w:val="0"/>
                <w:numId w:val="25"/>
              </w:numPr>
              <w:textAlignment w:val="baseline"/>
              <w:rPr>
                <w:rFonts w:eastAsia="Times New Roman" w:cstheme="minorHAnsi"/>
                <w:color w:val="000000"/>
              </w:rPr>
            </w:pPr>
            <w:r w:rsidRPr="00C477BB">
              <w:rPr>
                <w:rFonts w:eastAsia="Times New Roman" w:cstheme="minorHAnsi"/>
                <w:color w:val="000000"/>
              </w:rPr>
              <w:t>Describe and understand key youth development concepts and consider ways to build them into work with young people.</w:t>
            </w:r>
          </w:p>
          <w:p w14:paraId="79B71091" w14:textId="281387CA" w:rsidR="00ED4FB2" w:rsidRPr="00681E69" w:rsidRDefault="00033A88" w:rsidP="00033A88">
            <w:pPr>
              <w:textAlignment w:val="baseline"/>
              <w:rPr>
                <w:rFonts w:eastAsia="Times New Roman" w:cstheme="minorHAnsi"/>
              </w:rPr>
            </w:pPr>
            <w:r w:rsidRPr="00681E69">
              <w:rPr>
                <w:rFonts w:eastAsia="Times New Roman" w:cstheme="minorHAnsi"/>
                <w:b/>
                <w:bCs/>
                <w:color w:val="000000"/>
                <w:kern w:val="0"/>
                <w14:ligatures w14:val="none"/>
              </w:rPr>
              <w:t>Target Audience:</w:t>
            </w:r>
            <w:r w:rsidRPr="00681E69">
              <w:rPr>
                <w:rFonts w:eastAsia="Times New Roman" w:cstheme="minorHAnsi"/>
                <w:color w:val="000000"/>
                <w:kern w:val="0"/>
                <w14:ligatures w14:val="none"/>
              </w:rPr>
              <w:t>  All OST Professionals and Managers.</w:t>
            </w:r>
          </w:p>
        </w:tc>
        <w:tc>
          <w:tcPr>
            <w:tcW w:w="2207" w:type="dxa"/>
          </w:tcPr>
          <w:p w14:paraId="39A0BB8C" w14:textId="77777777" w:rsidR="00ED4FB2" w:rsidRPr="00681E69" w:rsidRDefault="00033A88" w:rsidP="00A650B6">
            <w:pPr>
              <w:textAlignment w:val="baseline"/>
              <w:rPr>
                <w:rFonts w:eastAsia="Times New Roman" w:cstheme="minorHAnsi"/>
              </w:rPr>
            </w:pPr>
            <w:r w:rsidRPr="00681E69">
              <w:rPr>
                <w:rFonts w:eastAsia="Times New Roman" w:cstheme="minorHAnsi"/>
              </w:rPr>
              <w:t>Duration:</w:t>
            </w:r>
          </w:p>
          <w:p w14:paraId="63ADF872" w14:textId="276E43E8" w:rsidR="00033A88" w:rsidRPr="00681E69" w:rsidRDefault="00033A88" w:rsidP="00FD56B3">
            <w:pPr>
              <w:pStyle w:val="ListParagraph"/>
              <w:numPr>
                <w:ilvl w:val="0"/>
                <w:numId w:val="3"/>
              </w:numPr>
              <w:textAlignment w:val="baseline"/>
              <w:rPr>
                <w:rFonts w:eastAsia="Times New Roman" w:cstheme="minorHAnsi"/>
              </w:rPr>
            </w:pPr>
            <w:r w:rsidRPr="00681E69">
              <w:rPr>
                <w:rFonts w:eastAsia="Times New Roman" w:cstheme="minorHAnsi"/>
              </w:rPr>
              <w:t>Hybrid: 20 hours spread over 6 weeks</w:t>
            </w:r>
          </w:p>
          <w:p w14:paraId="6343A855" w14:textId="77777777" w:rsidR="00033A88" w:rsidRPr="00681E69" w:rsidRDefault="00033A88" w:rsidP="00FD56B3">
            <w:pPr>
              <w:pStyle w:val="ListParagraph"/>
              <w:numPr>
                <w:ilvl w:val="0"/>
                <w:numId w:val="3"/>
              </w:numPr>
              <w:textAlignment w:val="baseline"/>
              <w:rPr>
                <w:rFonts w:eastAsia="Times New Roman" w:cstheme="minorHAnsi"/>
              </w:rPr>
            </w:pPr>
            <w:r w:rsidRPr="00681E69">
              <w:rPr>
                <w:rFonts w:eastAsia="Times New Roman" w:cstheme="minorHAnsi"/>
              </w:rPr>
              <w:t>In-Person: 24 hours spread over 4 days.</w:t>
            </w:r>
          </w:p>
          <w:p w14:paraId="526DC569" w14:textId="77777777" w:rsidR="00033A88" w:rsidRPr="00681E69" w:rsidRDefault="00033A88" w:rsidP="00033A88">
            <w:pPr>
              <w:ind w:left="405"/>
              <w:textAlignment w:val="baseline"/>
              <w:rPr>
                <w:rFonts w:eastAsia="Times New Roman" w:cstheme="minorHAnsi"/>
              </w:rPr>
            </w:pPr>
            <w:r w:rsidRPr="00681E69">
              <w:rPr>
                <w:rFonts w:eastAsia="Times New Roman" w:cstheme="minorHAnsi"/>
              </w:rPr>
              <w:t xml:space="preserve">Cost: </w:t>
            </w:r>
          </w:p>
          <w:p w14:paraId="63B52C35" w14:textId="0C6324A7" w:rsidR="00033A88" w:rsidRPr="00681E69" w:rsidRDefault="00033A88" w:rsidP="00FD56B3">
            <w:pPr>
              <w:pStyle w:val="ListParagraph"/>
              <w:numPr>
                <w:ilvl w:val="0"/>
                <w:numId w:val="4"/>
              </w:numPr>
              <w:textAlignment w:val="baseline"/>
              <w:rPr>
                <w:rFonts w:eastAsia="Times New Roman" w:cstheme="minorHAnsi"/>
              </w:rPr>
            </w:pPr>
            <w:r w:rsidRPr="00681E69">
              <w:rPr>
                <w:rFonts w:eastAsia="Times New Roman" w:cstheme="minorHAnsi"/>
              </w:rPr>
              <w:t>Hybrid: $3850</w:t>
            </w:r>
          </w:p>
          <w:p w14:paraId="58E53214" w14:textId="6ACAFC52" w:rsidR="00033A88" w:rsidRPr="00681E69" w:rsidRDefault="00033A88" w:rsidP="00FD56B3">
            <w:pPr>
              <w:pStyle w:val="ListParagraph"/>
              <w:numPr>
                <w:ilvl w:val="0"/>
                <w:numId w:val="4"/>
              </w:numPr>
              <w:textAlignment w:val="baseline"/>
              <w:rPr>
                <w:rFonts w:eastAsia="Times New Roman" w:cstheme="minorHAnsi"/>
              </w:rPr>
            </w:pPr>
            <w:r w:rsidRPr="00681E69">
              <w:rPr>
                <w:rFonts w:eastAsia="Times New Roman" w:cstheme="minorHAnsi"/>
              </w:rPr>
              <w:t>In-Person: $4550</w:t>
            </w:r>
          </w:p>
          <w:p w14:paraId="7F038D33" w14:textId="46D620AE" w:rsidR="00033A88" w:rsidRPr="00681E69" w:rsidRDefault="00033A88" w:rsidP="00033A88">
            <w:pPr>
              <w:ind w:left="405"/>
              <w:textAlignment w:val="baseline"/>
              <w:rPr>
                <w:rFonts w:eastAsia="Times New Roman" w:cstheme="minorHAnsi"/>
              </w:rPr>
            </w:pPr>
          </w:p>
        </w:tc>
      </w:tr>
      <w:tr w:rsidR="00990CC3" w:rsidRPr="00A650B6" w14:paraId="6482242C" w14:textId="77777777" w:rsidTr="00592716">
        <w:tc>
          <w:tcPr>
            <w:tcW w:w="1534" w:type="dxa"/>
          </w:tcPr>
          <w:p w14:paraId="0D50DE8C" w14:textId="6ED83AE7" w:rsidR="00990CC3" w:rsidRPr="00681E69" w:rsidRDefault="00DB6EBB" w:rsidP="00A650B6">
            <w:pPr>
              <w:textAlignment w:val="baseline"/>
              <w:rPr>
                <w:rFonts w:eastAsia="Times New Roman" w:cstheme="minorHAnsi"/>
              </w:rPr>
            </w:pPr>
            <w:r w:rsidRPr="00681E69">
              <w:rPr>
                <w:rFonts w:eastAsia="Times New Roman" w:cstheme="minorHAnsi"/>
              </w:rPr>
              <w:t>Youth Work Methods</w:t>
            </w:r>
          </w:p>
        </w:tc>
        <w:tc>
          <w:tcPr>
            <w:tcW w:w="5609" w:type="dxa"/>
          </w:tcPr>
          <w:p w14:paraId="7EEF13AC" w14:textId="77777777" w:rsidR="00DB6EBB" w:rsidRPr="00681E69" w:rsidRDefault="00DB6EBB" w:rsidP="00DB6EBB">
            <w:pPr>
              <w:pStyle w:val="NormalWeb"/>
              <w:spacing w:before="0" w:beforeAutospacing="0" w:after="0" w:afterAutospacing="0"/>
              <w:rPr>
                <w:rFonts w:asciiTheme="minorHAnsi" w:hAnsiTheme="minorHAnsi" w:cstheme="minorHAnsi"/>
              </w:rPr>
            </w:pPr>
            <w:r w:rsidRPr="00681E69">
              <w:rPr>
                <w:rFonts w:asciiTheme="minorHAnsi" w:hAnsiTheme="minorHAnsi" w:cstheme="minorHAnsi"/>
                <w:b/>
                <w:bCs/>
                <w:color w:val="000000"/>
                <w:sz w:val="22"/>
                <w:szCs w:val="22"/>
              </w:rPr>
              <w:t>Overview of Workshop Series:</w:t>
            </w:r>
            <w:r w:rsidRPr="00681E69">
              <w:rPr>
                <w:rFonts w:asciiTheme="minorHAnsi" w:hAnsiTheme="minorHAnsi" w:cstheme="minorHAnsi"/>
                <w:color w:val="000000"/>
                <w:sz w:val="22"/>
                <w:szCs w:val="22"/>
              </w:rPr>
              <w:t xml:space="preserve"> The Youth Work Methods are powerful strategies that build on more than 50 years of research and practice in positive youth development. These 10 interactive methods are modeled on the Weikart Center’s pyramid of program quality and designed to give point-of-service staff practical skills that can be implemented immediately.</w:t>
            </w:r>
          </w:p>
          <w:p w14:paraId="34D29C3B" w14:textId="77777777" w:rsidR="00DB6EBB" w:rsidRPr="00681E69" w:rsidRDefault="00DB6EBB" w:rsidP="00DB6EBB">
            <w:pPr>
              <w:pStyle w:val="NormalWeb"/>
              <w:spacing w:before="0" w:beforeAutospacing="0" w:after="0" w:afterAutospacing="0"/>
              <w:rPr>
                <w:rFonts w:asciiTheme="minorHAnsi" w:hAnsiTheme="minorHAnsi" w:cstheme="minorHAnsi"/>
              </w:rPr>
            </w:pPr>
            <w:r w:rsidRPr="00681E69">
              <w:rPr>
                <w:rFonts w:asciiTheme="minorHAnsi" w:hAnsiTheme="minorHAnsi" w:cstheme="minorHAnsi"/>
                <w:color w:val="000000"/>
                <w:sz w:val="22"/>
                <w:szCs w:val="22"/>
              </w:rPr>
              <w:t>Each workshop can be delivered separately according to program needs.  The workshops are:</w:t>
            </w:r>
          </w:p>
          <w:p w14:paraId="0EC048E5" w14:textId="77777777" w:rsidR="00DB6EBB" w:rsidRPr="00681E69" w:rsidRDefault="00DB6EBB" w:rsidP="00DB6EBB">
            <w:pPr>
              <w:pStyle w:val="NormalWeb"/>
              <w:spacing w:before="0" w:beforeAutospacing="0" w:after="0" w:afterAutospacing="0"/>
              <w:rPr>
                <w:rFonts w:asciiTheme="minorHAnsi" w:hAnsiTheme="minorHAnsi" w:cstheme="minorHAnsi"/>
              </w:rPr>
            </w:pPr>
            <w:r w:rsidRPr="00681E69">
              <w:rPr>
                <w:rFonts w:asciiTheme="minorHAnsi" w:hAnsiTheme="minorHAnsi" w:cstheme="minorHAnsi"/>
                <w:b/>
                <w:bCs/>
                <w:color w:val="000000"/>
                <w:sz w:val="22"/>
                <w:szCs w:val="22"/>
                <w:u w:val="single"/>
              </w:rPr>
              <w:t>Introduction to the Active-Participatory Approach:</w:t>
            </w:r>
            <w:r w:rsidRPr="00681E69">
              <w:rPr>
                <w:rFonts w:asciiTheme="minorHAnsi" w:hAnsiTheme="minorHAnsi" w:cstheme="minorHAnsi"/>
                <w:color w:val="000000"/>
                <w:sz w:val="22"/>
                <w:szCs w:val="22"/>
              </w:rPr>
              <w:t>  introduces the "active-participatory approach,” which is the foundational philosophy for all other Youth Work Methods workshops. In this approach, adults engage young people socially, emotionally, cognitively, and physically as active participants in their own learning and development.</w:t>
            </w:r>
          </w:p>
          <w:p w14:paraId="01B93B48" w14:textId="7858A5C7" w:rsidR="00DB6EBB" w:rsidRPr="00681E69" w:rsidRDefault="00DB6EBB" w:rsidP="00DB6EBB">
            <w:pPr>
              <w:pStyle w:val="NormalWeb"/>
              <w:spacing w:before="0" w:beforeAutospacing="0" w:after="0" w:afterAutospacing="0"/>
              <w:ind w:left="720"/>
              <w:rPr>
                <w:rFonts w:asciiTheme="minorHAnsi" w:hAnsiTheme="minorHAnsi" w:cstheme="minorHAnsi"/>
              </w:rPr>
            </w:pPr>
            <w:r w:rsidRPr="00681E69">
              <w:rPr>
                <w:rFonts w:asciiTheme="minorHAnsi" w:hAnsiTheme="minorHAnsi" w:cstheme="minorHAnsi"/>
                <w:b/>
                <w:bCs/>
                <w:color w:val="000000"/>
                <w:sz w:val="22"/>
                <w:szCs w:val="22"/>
              </w:rPr>
              <w:t>Participants will:</w:t>
            </w:r>
          </w:p>
          <w:p w14:paraId="3A23F493" w14:textId="77777777" w:rsidR="00DB6EBB" w:rsidRPr="00681E69" w:rsidRDefault="00DB6EBB" w:rsidP="00FD56B3">
            <w:pPr>
              <w:pStyle w:val="NormalWeb"/>
              <w:numPr>
                <w:ilvl w:val="0"/>
                <w:numId w:val="15"/>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Able to identify the four guiding principles of the Approach</w:t>
            </w:r>
          </w:p>
          <w:p w14:paraId="106A86D2" w14:textId="77777777" w:rsidR="00DB6EBB" w:rsidRPr="00681E69" w:rsidRDefault="00DB6EBB" w:rsidP="00FD56B3">
            <w:pPr>
              <w:pStyle w:val="NormalWeb"/>
              <w:numPr>
                <w:ilvl w:val="0"/>
                <w:numId w:val="15"/>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Able to recognize best practice behaviors</w:t>
            </w:r>
          </w:p>
          <w:p w14:paraId="61C2E17B" w14:textId="77777777" w:rsidR="00DB6EBB" w:rsidRPr="00681E69" w:rsidRDefault="00DB6EBB" w:rsidP="00FD56B3">
            <w:pPr>
              <w:pStyle w:val="NormalWeb"/>
              <w:numPr>
                <w:ilvl w:val="0"/>
                <w:numId w:val="15"/>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Incorporate aspects of the Approach into their planning.</w:t>
            </w:r>
            <w:r w:rsidRPr="00681E69">
              <w:rPr>
                <w:rStyle w:val="apple-tab-span"/>
                <w:rFonts w:asciiTheme="minorHAnsi" w:hAnsiTheme="minorHAnsi" w:cstheme="minorHAnsi"/>
                <w:color w:val="000000"/>
                <w:sz w:val="22"/>
                <w:szCs w:val="22"/>
              </w:rPr>
              <w:tab/>
            </w:r>
          </w:p>
          <w:p w14:paraId="0C51188F" w14:textId="77777777" w:rsidR="00DB6EBB" w:rsidRPr="00681E69" w:rsidRDefault="00DB6EBB" w:rsidP="00DB6EBB">
            <w:pPr>
              <w:pStyle w:val="NormalWeb"/>
              <w:spacing w:before="0" w:beforeAutospacing="0" w:after="0" w:afterAutospacing="0"/>
              <w:rPr>
                <w:rFonts w:asciiTheme="minorHAnsi" w:hAnsiTheme="minorHAnsi" w:cstheme="minorHAnsi"/>
              </w:rPr>
            </w:pPr>
            <w:r w:rsidRPr="00681E69">
              <w:rPr>
                <w:rFonts w:asciiTheme="minorHAnsi" w:hAnsiTheme="minorHAnsi" w:cstheme="minorHAnsi"/>
                <w:b/>
                <w:bCs/>
                <w:color w:val="000000"/>
                <w:sz w:val="22"/>
                <w:szCs w:val="22"/>
                <w:u w:val="single"/>
              </w:rPr>
              <w:t>Youth Voice</w:t>
            </w:r>
            <w:r w:rsidRPr="00681E69">
              <w:rPr>
                <w:rFonts w:asciiTheme="minorHAnsi" w:hAnsiTheme="minorHAnsi" w:cstheme="minorHAnsi"/>
                <w:color w:val="000000"/>
                <w:sz w:val="22"/>
                <w:szCs w:val="22"/>
              </w:rPr>
              <w:t xml:space="preserve">: Guides staff to support young people by providing opportunities for voice and choice.  With proper </w:t>
            </w:r>
            <w:r w:rsidRPr="00681E69">
              <w:rPr>
                <w:rFonts w:asciiTheme="minorHAnsi" w:hAnsiTheme="minorHAnsi" w:cstheme="minorHAnsi"/>
                <w:color w:val="000000"/>
                <w:sz w:val="22"/>
                <w:szCs w:val="22"/>
              </w:rPr>
              <w:lastRenderedPageBreak/>
              <w:t>support and scaffolding over time, young people grow in responsible decision-making and leadership.</w:t>
            </w:r>
          </w:p>
          <w:p w14:paraId="1E27D681" w14:textId="1BF3B805" w:rsidR="00DB6EBB" w:rsidRPr="00681E69" w:rsidRDefault="00DB6EBB" w:rsidP="00DB6EBB">
            <w:pPr>
              <w:pStyle w:val="NormalWeb"/>
              <w:spacing w:before="0" w:beforeAutospacing="0" w:after="0" w:afterAutospacing="0"/>
              <w:rPr>
                <w:rFonts w:asciiTheme="minorHAnsi" w:hAnsiTheme="minorHAnsi" w:cstheme="minorHAnsi"/>
              </w:rPr>
            </w:pPr>
            <w:r w:rsidRPr="00681E69">
              <w:rPr>
                <w:rFonts w:asciiTheme="minorHAnsi" w:hAnsiTheme="minorHAnsi" w:cstheme="minorHAnsi"/>
                <w:b/>
                <w:bCs/>
                <w:color w:val="000000"/>
                <w:sz w:val="22"/>
                <w:szCs w:val="22"/>
              </w:rPr>
              <w:t xml:space="preserve"> </w:t>
            </w:r>
            <w:r w:rsidRPr="00681E69">
              <w:rPr>
                <w:rFonts w:asciiTheme="minorHAnsi" w:hAnsiTheme="minorHAnsi" w:cstheme="minorHAnsi"/>
                <w:b/>
                <w:bCs/>
              </w:rPr>
              <w:t xml:space="preserve">        </w:t>
            </w:r>
            <w:r w:rsidRPr="00681E69">
              <w:rPr>
                <w:rFonts w:asciiTheme="minorHAnsi" w:hAnsiTheme="minorHAnsi" w:cstheme="minorHAnsi"/>
                <w:b/>
                <w:bCs/>
                <w:color w:val="000000"/>
                <w:sz w:val="22"/>
                <w:szCs w:val="22"/>
              </w:rPr>
              <w:t>Participants will:</w:t>
            </w:r>
          </w:p>
          <w:p w14:paraId="795CE14F" w14:textId="77777777" w:rsidR="00DB6EBB" w:rsidRPr="00681E69" w:rsidRDefault="00DB6EBB" w:rsidP="000D2843">
            <w:pPr>
              <w:pStyle w:val="NormalWeb"/>
              <w:numPr>
                <w:ilvl w:val="0"/>
                <w:numId w:val="26"/>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Have the opportunity to explore the ways they offer Youth Voice in their programs.</w:t>
            </w:r>
          </w:p>
          <w:p w14:paraId="7B3C9AB7" w14:textId="77777777" w:rsidR="00DB6EBB" w:rsidRPr="00681E69" w:rsidRDefault="00DB6EBB" w:rsidP="000D2843">
            <w:pPr>
              <w:pStyle w:val="NormalWeb"/>
              <w:numPr>
                <w:ilvl w:val="0"/>
                <w:numId w:val="26"/>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Gain experience with Youth Voice strategies</w:t>
            </w:r>
          </w:p>
          <w:p w14:paraId="5F086AF8" w14:textId="77777777" w:rsidR="00DB6EBB" w:rsidRPr="00681E69" w:rsidRDefault="00DB6EBB" w:rsidP="000D2843">
            <w:pPr>
              <w:pStyle w:val="NormalWeb"/>
              <w:numPr>
                <w:ilvl w:val="0"/>
                <w:numId w:val="26"/>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Understand the benefits of giving Youth Voice and how to offer meaningful opportunities for participation.</w:t>
            </w:r>
          </w:p>
          <w:p w14:paraId="60FC9C1C" w14:textId="0105118A" w:rsidR="00DB6EBB" w:rsidRPr="00681E69" w:rsidRDefault="00DB6EBB" w:rsidP="00DB6EBB">
            <w:pPr>
              <w:pStyle w:val="NormalWeb"/>
              <w:spacing w:before="0" w:beforeAutospacing="0" w:after="0" w:afterAutospacing="0"/>
              <w:rPr>
                <w:rFonts w:asciiTheme="minorHAnsi" w:hAnsiTheme="minorHAnsi" w:cstheme="minorHAnsi"/>
              </w:rPr>
            </w:pPr>
            <w:r w:rsidRPr="00681E69">
              <w:rPr>
                <w:rFonts w:asciiTheme="minorHAnsi" w:hAnsiTheme="minorHAnsi" w:cstheme="minorHAnsi"/>
                <w:b/>
                <w:bCs/>
                <w:color w:val="000000"/>
                <w:sz w:val="22"/>
                <w:szCs w:val="22"/>
                <w:u w:val="single"/>
              </w:rPr>
              <w:t>Planning and Reflection</w:t>
            </w:r>
            <w:r w:rsidRPr="00681E69">
              <w:rPr>
                <w:rFonts w:asciiTheme="minorHAnsi" w:hAnsiTheme="minorHAnsi" w:cstheme="minorHAnsi"/>
                <w:b/>
                <w:bCs/>
                <w:color w:val="000000"/>
                <w:sz w:val="22"/>
                <w:szCs w:val="22"/>
              </w:rPr>
              <w:t>:</w:t>
            </w:r>
            <w:r w:rsidRPr="00681E69">
              <w:rPr>
                <w:rFonts w:asciiTheme="minorHAnsi" w:hAnsiTheme="minorHAnsi" w:cstheme="minorHAnsi"/>
                <w:color w:val="000000"/>
                <w:sz w:val="22"/>
                <w:szCs w:val="22"/>
              </w:rPr>
              <w:t xml:space="preserve"> Provides practical and fun tools for engaging young people in the Plan-Do-Reflect learning process. It focuses on establishing clear, comprehensive plans at the beginning of an activity and reflecting on the results and process after the activity has been completed</w:t>
            </w:r>
          </w:p>
          <w:p w14:paraId="55FDCD37" w14:textId="3A7E99A0" w:rsidR="00DB6EBB" w:rsidRPr="00681E69" w:rsidRDefault="00DB6EBB" w:rsidP="00DB6EBB">
            <w:pPr>
              <w:pStyle w:val="NormalWeb"/>
              <w:spacing w:before="0" w:beforeAutospacing="0" w:after="0" w:afterAutospacing="0"/>
              <w:rPr>
                <w:rFonts w:asciiTheme="minorHAnsi" w:hAnsiTheme="minorHAnsi" w:cstheme="minorHAnsi"/>
              </w:rPr>
            </w:pPr>
            <w:r w:rsidRPr="00681E69">
              <w:rPr>
                <w:rStyle w:val="apple-tab-span"/>
                <w:rFonts w:asciiTheme="minorHAnsi" w:hAnsiTheme="minorHAnsi" w:cstheme="minorHAnsi"/>
                <w:color w:val="000000"/>
                <w:sz w:val="22"/>
                <w:szCs w:val="22"/>
              </w:rPr>
              <w:tab/>
            </w:r>
            <w:r w:rsidRPr="00681E69">
              <w:rPr>
                <w:rFonts w:asciiTheme="minorHAnsi" w:hAnsiTheme="minorHAnsi" w:cstheme="minorHAnsi"/>
                <w:b/>
                <w:bCs/>
                <w:color w:val="000000"/>
                <w:sz w:val="22"/>
                <w:szCs w:val="22"/>
              </w:rPr>
              <w:t>Participants will:</w:t>
            </w:r>
          </w:p>
          <w:p w14:paraId="04B6982B" w14:textId="77777777" w:rsidR="00DB6EBB" w:rsidRPr="00681E69" w:rsidRDefault="00DB6EBB" w:rsidP="000D2843">
            <w:pPr>
              <w:pStyle w:val="NormalWeb"/>
              <w:numPr>
                <w:ilvl w:val="0"/>
                <w:numId w:val="27"/>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Have the opportunity to explore the ways in which planning and reflection are done in their programs.</w:t>
            </w:r>
          </w:p>
          <w:p w14:paraId="6BF84D49" w14:textId="77777777" w:rsidR="00DB6EBB" w:rsidRPr="00681E69" w:rsidRDefault="00DB6EBB" w:rsidP="000D2843">
            <w:pPr>
              <w:pStyle w:val="NormalWeb"/>
              <w:numPr>
                <w:ilvl w:val="0"/>
                <w:numId w:val="27"/>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Gain experience utilizing planning and reflecting strategies.</w:t>
            </w:r>
          </w:p>
          <w:p w14:paraId="2FB9D50B" w14:textId="77777777" w:rsidR="00DB6EBB" w:rsidRPr="00681E69" w:rsidRDefault="00DB6EBB" w:rsidP="000D2843">
            <w:pPr>
              <w:pStyle w:val="NormalWeb"/>
              <w:numPr>
                <w:ilvl w:val="0"/>
                <w:numId w:val="27"/>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Understand the role that planning and reflection play in the learning cycle.</w:t>
            </w:r>
          </w:p>
          <w:p w14:paraId="072ED3A7" w14:textId="4E2A99F8" w:rsidR="00DB6EBB" w:rsidRPr="00681E69" w:rsidRDefault="00DB6EBB" w:rsidP="00DB6EBB">
            <w:pPr>
              <w:pStyle w:val="NormalWeb"/>
              <w:spacing w:before="0" w:beforeAutospacing="0" w:after="0" w:afterAutospacing="0"/>
              <w:rPr>
                <w:rFonts w:asciiTheme="minorHAnsi" w:hAnsiTheme="minorHAnsi" w:cstheme="minorHAnsi"/>
              </w:rPr>
            </w:pPr>
            <w:r w:rsidRPr="00681E69">
              <w:rPr>
                <w:rFonts w:asciiTheme="minorHAnsi" w:hAnsiTheme="minorHAnsi" w:cstheme="minorHAnsi"/>
                <w:b/>
                <w:bCs/>
                <w:color w:val="000000"/>
                <w:sz w:val="22"/>
                <w:szCs w:val="22"/>
                <w:u w:val="single"/>
              </w:rPr>
              <w:t>Building Community:</w:t>
            </w:r>
            <w:r w:rsidRPr="00681E69">
              <w:rPr>
                <w:rFonts w:asciiTheme="minorHAnsi" w:hAnsiTheme="minorHAnsi" w:cstheme="minorHAnsi"/>
                <w:color w:val="000000"/>
                <w:sz w:val="22"/>
                <w:szCs w:val="22"/>
              </w:rPr>
              <w:t xml:space="preserve"> Introduces methods for building supportive, youth-centered relationships and prepares participants to ask effective questions, listen actively to youth, and encourage young people by tapping their intrinsic motivation</w:t>
            </w:r>
          </w:p>
          <w:p w14:paraId="2A7A5A2D" w14:textId="53618B72" w:rsidR="00DB6EBB" w:rsidRPr="00681E69" w:rsidRDefault="00DB6EBB" w:rsidP="00DB6EBB">
            <w:pPr>
              <w:pStyle w:val="NormalWeb"/>
              <w:spacing w:before="0" w:beforeAutospacing="0" w:after="0" w:afterAutospacing="0"/>
              <w:rPr>
                <w:rFonts w:asciiTheme="minorHAnsi" w:hAnsiTheme="minorHAnsi" w:cstheme="minorHAnsi"/>
              </w:rPr>
            </w:pPr>
            <w:r w:rsidRPr="00681E69">
              <w:rPr>
                <w:rStyle w:val="apple-tab-span"/>
                <w:rFonts w:asciiTheme="minorHAnsi" w:hAnsiTheme="minorHAnsi" w:cstheme="minorHAnsi"/>
                <w:color w:val="000000"/>
                <w:sz w:val="22"/>
                <w:szCs w:val="22"/>
              </w:rPr>
              <w:tab/>
            </w:r>
            <w:r w:rsidRPr="00681E69">
              <w:rPr>
                <w:rFonts w:asciiTheme="minorHAnsi" w:hAnsiTheme="minorHAnsi" w:cstheme="minorHAnsi"/>
                <w:b/>
                <w:bCs/>
                <w:color w:val="000000"/>
                <w:sz w:val="22"/>
                <w:szCs w:val="22"/>
              </w:rPr>
              <w:t>Participants will:</w:t>
            </w:r>
          </w:p>
          <w:p w14:paraId="32E24624" w14:textId="77777777" w:rsidR="00DB6EBB" w:rsidRPr="00681E69" w:rsidRDefault="00DB6EBB" w:rsidP="000D2843">
            <w:pPr>
              <w:pStyle w:val="NormalWeb"/>
              <w:numPr>
                <w:ilvl w:val="0"/>
                <w:numId w:val="28"/>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Explore the ways in which they can build community with youth.</w:t>
            </w:r>
          </w:p>
          <w:p w14:paraId="2DA9AC18" w14:textId="77777777" w:rsidR="00DB6EBB" w:rsidRPr="00681E69" w:rsidRDefault="00DB6EBB" w:rsidP="000D2843">
            <w:pPr>
              <w:pStyle w:val="NormalWeb"/>
              <w:numPr>
                <w:ilvl w:val="0"/>
                <w:numId w:val="28"/>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Explore the ways to provide youth with opportunities to develop a sense of belonging</w:t>
            </w:r>
          </w:p>
          <w:p w14:paraId="613BE677" w14:textId="77777777" w:rsidR="00DB6EBB" w:rsidRPr="00681E69" w:rsidRDefault="00DB6EBB" w:rsidP="000D2843">
            <w:pPr>
              <w:pStyle w:val="NormalWeb"/>
              <w:numPr>
                <w:ilvl w:val="0"/>
                <w:numId w:val="28"/>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Understand the difference between ice breakers, energizers, name games and bonding games.</w:t>
            </w:r>
          </w:p>
          <w:p w14:paraId="52054396" w14:textId="77777777" w:rsidR="00DB6EBB" w:rsidRPr="00681E69" w:rsidRDefault="00DB6EBB" w:rsidP="000D2843">
            <w:pPr>
              <w:pStyle w:val="NormalWeb"/>
              <w:numPr>
                <w:ilvl w:val="0"/>
                <w:numId w:val="28"/>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Understand the stages of youth development.</w:t>
            </w:r>
          </w:p>
          <w:p w14:paraId="2EFEC1F6" w14:textId="733B920B" w:rsidR="00DB6EBB" w:rsidRPr="00681E69" w:rsidRDefault="00DB6EBB" w:rsidP="00DB6EBB">
            <w:pPr>
              <w:pStyle w:val="NormalWeb"/>
              <w:spacing w:before="0" w:beforeAutospacing="0" w:after="0" w:afterAutospacing="0"/>
              <w:rPr>
                <w:rFonts w:asciiTheme="minorHAnsi" w:hAnsiTheme="minorHAnsi" w:cstheme="minorHAnsi"/>
              </w:rPr>
            </w:pPr>
            <w:r w:rsidRPr="00681E69">
              <w:rPr>
                <w:rFonts w:asciiTheme="minorHAnsi" w:hAnsiTheme="minorHAnsi" w:cstheme="minorHAnsi"/>
                <w:b/>
                <w:bCs/>
                <w:color w:val="000000"/>
                <w:sz w:val="22"/>
                <w:szCs w:val="22"/>
                <w:u w:val="single"/>
              </w:rPr>
              <w:t xml:space="preserve">Cooperative Learning: </w:t>
            </w:r>
            <w:r w:rsidRPr="00681E69">
              <w:rPr>
                <w:rFonts w:asciiTheme="minorHAnsi" w:hAnsiTheme="minorHAnsi" w:cstheme="minorHAnsi"/>
                <w:color w:val="000000"/>
                <w:sz w:val="22"/>
                <w:szCs w:val="22"/>
              </w:rPr>
              <w:t> Gives strategies for successfully incorporating interactive, interdependent, goal-oriented group work into youth programs. Working in pairs or groups supports young people in being active, self-directing, and expressive.</w:t>
            </w:r>
          </w:p>
          <w:p w14:paraId="7E63C67E" w14:textId="68FDCA0A" w:rsidR="00DB6EBB" w:rsidRPr="00681E69" w:rsidRDefault="00FD5319" w:rsidP="000D2843">
            <w:pPr>
              <w:pStyle w:val="NormalWeb"/>
              <w:spacing w:before="0" w:beforeAutospacing="0" w:after="0" w:afterAutospacing="0"/>
              <w:rPr>
                <w:rFonts w:asciiTheme="minorHAnsi" w:hAnsiTheme="minorHAnsi" w:cstheme="minorHAnsi"/>
              </w:rPr>
            </w:pPr>
            <w:r>
              <w:rPr>
                <w:rFonts w:asciiTheme="minorHAnsi" w:hAnsiTheme="minorHAnsi" w:cstheme="minorHAnsi"/>
                <w:b/>
                <w:bCs/>
                <w:color w:val="000000"/>
                <w:sz w:val="22"/>
                <w:szCs w:val="22"/>
              </w:rPr>
              <w:t xml:space="preserve"> </w:t>
            </w:r>
            <w:r>
              <w:rPr>
                <w:b/>
                <w:bCs/>
              </w:rPr>
              <w:t xml:space="preserve">     </w:t>
            </w:r>
            <w:r w:rsidR="00DB6EBB" w:rsidRPr="00681E69">
              <w:rPr>
                <w:rFonts w:asciiTheme="minorHAnsi" w:hAnsiTheme="minorHAnsi" w:cstheme="minorHAnsi"/>
                <w:b/>
                <w:bCs/>
                <w:color w:val="000000"/>
                <w:sz w:val="22"/>
                <w:szCs w:val="22"/>
              </w:rPr>
              <w:t>Participants will:</w:t>
            </w:r>
          </w:p>
          <w:p w14:paraId="54C2BE97" w14:textId="77777777" w:rsidR="00DB6EBB" w:rsidRPr="00681E69" w:rsidRDefault="00DB6EBB" w:rsidP="00FD56B3">
            <w:pPr>
              <w:pStyle w:val="NormalWeb"/>
              <w:numPr>
                <w:ilvl w:val="0"/>
                <w:numId w:val="16"/>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Define cooperative learning</w:t>
            </w:r>
          </w:p>
          <w:p w14:paraId="4E169992" w14:textId="77777777" w:rsidR="00DB6EBB" w:rsidRPr="00681E69" w:rsidRDefault="00DB6EBB" w:rsidP="00FD56B3">
            <w:pPr>
              <w:pStyle w:val="NormalWeb"/>
              <w:numPr>
                <w:ilvl w:val="0"/>
                <w:numId w:val="16"/>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Gain experience using a variety of group forming strategies (Group Formers) and group work structures (Group Structures)</w:t>
            </w:r>
          </w:p>
          <w:p w14:paraId="540E5366" w14:textId="77777777" w:rsidR="00DB6EBB" w:rsidRPr="00681E69" w:rsidRDefault="00DB6EBB" w:rsidP="00FD56B3">
            <w:pPr>
              <w:pStyle w:val="NormalWeb"/>
              <w:numPr>
                <w:ilvl w:val="0"/>
                <w:numId w:val="16"/>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Understand how Cooperative Learning helps to meet the social and intellectual needs of youth</w:t>
            </w:r>
          </w:p>
          <w:p w14:paraId="44A25655" w14:textId="77777777" w:rsidR="00DB6EBB" w:rsidRPr="00681E69" w:rsidRDefault="00DB6EBB" w:rsidP="00FD56B3">
            <w:pPr>
              <w:pStyle w:val="NormalWeb"/>
              <w:numPr>
                <w:ilvl w:val="0"/>
                <w:numId w:val="16"/>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lastRenderedPageBreak/>
              <w:t>Learn how to apply four complementary strategies to engineer successful Cooperative Learning structures</w:t>
            </w:r>
          </w:p>
          <w:p w14:paraId="22D6D266" w14:textId="3E6F8909" w:rsidR="00DB6EBB" w:rsidRPr="00681E69" w:rsidRDefault="00DB6EBB" w:rsidP="00DB6EBB">
            <w:pPr>
              <w:pStyle w:val="NormalWeb"/>
              <w:spacing w:before="0" w:beforeAutospacing="0" w:after="0" w:afterAutospacing="0"/>
              <w:rPr>
                <w:rFonts w:asciiTheme="minorHAnsi" w:hAnsiTheme="minorHAnsi" w:cstheme="minorHAnsi"/>
              </w:rPr>
            </w:pPr>
            <w:r w:rsidRPr="00681E69">
              <w:rPr>
                <w:rFonts w:asciiTheme="minorHAnsi" w:hAnsiTheme="minorHAnsi" w:cstheme="minorHAnsi"/>
                <w:b/>
                <w:bCs/>
                <w:color w:val="000000"/>
                <w:sz w:val="22"/>
                <w:szCs w:val="22"/>
                <w:u w:val="single"/>
              </w:rPr>
              <w:t>Homework Help/Academic Support</w:t>
            </w:r>
            <w:r w:rsidRPr="00681E69">
              <w:rPr>
                <w:rFonts w:asciiTheme="minorHAnsi" w:hAnsiTheme="minorHAnsi" w:cstheme="minorHAnsi"/>
                <w:color w:val="000000"/>
                <w:sz w:val="22"/>
                <w:szCs w:val="22"/>
              </w:rPr>
              <w:t>: explores staff practices to effectively support young people with academic efforts at any time by framing academic support as an opportunity to build relationships and nurture positive growth, beyond getting the work done.</w:t>
            </w:r>
          </w:p>
          <w:p w14:paraId="26524C87" w14:textId="57E8F004" w:rsidR="00DB6EBB" w:rsidRPr="00681E69" w:rsidRDefault="00DB6EBB" w:rsidP="00DB6EBB">
            <w:pPr>
              <w:pStyle w:val="NormalWeb"/>
              <w:spacing w:before="0" w:beforeAutospacing="0" w:after="0" w:afterAutospacing="0"/>
              <w:rPr>
                <w:rFonts w:asciiTheme="minorHAnsi" w:hAnsiTheme="minorHAnsi" w:cstheme="minorHAnsi"/>
              </w:rPr>
            </w:pPr>
            <w:r w:rsidRPr="00681E69">
              <w:rPr>
                <w:rStyle w:val="apple-tab-span"/>
                <w:rFonts w:asciiTheme="minorHAnsi" w:hAnsiTheme="minorHAnsi" w:cstheme="minorHAnsi"/>
                <w:color w:val="000000"/>
                <w:sz w:val="22"/>
                <w:szCs w:val="22"/>
              </w:rPr>
              <w:tab/>
            </w:r>
            <w:r w:rsidRPr="00681E69">
              <w:rPr>
                <w:rFonts w:asciiTheme="minorHAnsi" w:hAnsiTheme="minorHAnsi" w:cstheme="minorHAnsi"/>
                <w:b/>
                <w:bCs/>
                <w:color w:val="000000"/>
                <w:sz w:val="22"/>
                <w:szCs w:val="22"/>
              </w:rPr>
              <w:t>Participants will:</w:t>
            </w:r>
          </w:p>
          <w:p w14:paraId="3E4E96BC" w14:textId="77777777" w:rsidR="00DB6EBB" w:rsidRPr="00681E69" w:rsidRDefault="00DB6EBB" w:rsidP="00FD56B3">
            <w:pPr>
              <w:pStyle w:val="NormalWeb"/>
              <w:numPr>
                <w:ilvl w:val="0"/>
                <w:numId w:val="17"/>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Understand the homework cycle and potential supports</w:t>
            </w:r>
          </w:p>
          <w:p w14:paraId="67F96CE8" w14:textId="77777777" w:rsidR="00DB6EBB" w:rsidRPr="00681E69" w:rsidRDefault="00DB6EBB" w:rsidP="00FD56B3">
            <w:pPr>
              <w:pStyle w:val="NormalWeb"/>
              <w:numPr>
                <w:ilvl w:val="0"/>
                <w:numId w:val="17"/>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Have opportunities to develop strategies to make homework help time productive</w:t>
            </w:r>
          </w:p>
          <w:p w14:paraId="66D3EC7A" w14:textId="77777777" w:rsidR="00DB6EBB" w:rsidRPr="00681E69" w:rsidRDefault="00DB6EBB" w:rsidP="00FD56B3">
            <w:pPr>
              <w:pStyle w:val="NormalWeb"/>
              <w:numPr>
                <w:ilvl w:val="0"/>
                <w:numId w:val="17"/>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Gain experience using a variety of ways to track students' work and design the homework space.</w:t>
            </w:r>
          </w:p>
          <w:p w14:paraId="6B23E93F" w14:textId="40E972D6" w:rsidR="00DB6EBB" w:rsidRPr="00681E69" w:rsidRDefault="00DB6EBB" w:rsidP="00DB6EBB">
            <w:pPr>
              <w:pStyle w:val="NormalWeb"/>
              <w:spacing w:before="0" w:beforeAutospacing="0" w:after="0" w:afterAutospacing="0"/>
              <w:rPr>
                <w:rFonts w:asciiTheme="minorHAnsi" w:hAnsiTheme="minorHAnsi" w:cstheme="minorHAnsi"/>
              </w:rPr>
            </w:pPr>
            <w:r w:rsidRPr="00681E69">
              <w:rPr>
                <w:rFonts w:asciiTheme="minorHAnsi" w:hAnsiTheme="minorHAnsi" w:cstheme="minorHAnsi"/>
                <w:b/>
                <w:bCs/>
                <w:color w:val="000000"/>
                <w:sz w:val="22"/>
                <w:szCs w:val="22"/>
                <w:u w:val="single"/>
              </w:rPr>
              <w:t>Active Learning:</w:t>
            </w:r>
            <w:r w:rsidRPr="00681E69">
              <w:rPr>
                <w:rFonts w:asciiTheme="minorHAnsi" w:hAnsiTheme="minorHAnsi" w:cstheme="minorHAnsi"/>
                <w:color w:val="000000"/>
                <w:sz w:val="22"/>
                <w:szCs w:val="22"/>
              </w:rPr>
              <w:t xml:space="preserve"> Provides practical strategies for actively engaging young people in their own learning process by providing meaningful, challenging content with strong adult support.</w:t>
            </w:r>
          </w:p>
          <w:p w14:paraId="5BB8096D" w14:textId="56E7471E" w:rsidR="00DB6EBB" w:rsidRPr="00681E69" w:rsidRDefault="00DB6EBB" w:rsidP="00DB6EBB">
            <w:pPr>
              <w:pStyle w:val="NormalWeb"/>
              <w:spacing w:before="0" w:beforeAutospacing="0" w:after="0" w:afterAutospacing="0"/>
              <w:rPr>
                <w:rFonts w:asciiTheme="minorHAnsi" w:hAnsiTheme="minorHAnsi" w:cstheme="minorHAnsi"/>
              </w:rPr>
            </w:pPr>
            <w:r w:rsidRPr="00681E69">
              <w:rPr>
                <w:rStyle w:val="apple-tab-span"/>
                <w:rFonts w:asciiTheme="minorHAnsi" w:hAnsiTheme="minorHAnsi" w:cstheme="minorHAnsi"/>
                <w:color w:val="000000"/>
                <w:sz w:val="22"/>
                <w:szCs w:val="22"/>
              </w:rPr>
              <w:tab/>
            </w:r>
            <w:r w:rsidRPr="00681E69">
              <w:rPr>
                <w:rFonts w:asciiTheme="minorHAnsi" w:hAnsiTheme="minorHAnsi" w:cstheme="minorHAnsi"/>
                <w:b/>
                <w:bCs/>
                <w:color w:val="000000"/>
                <w:sz w:val="22"/>
                <w:szCs w:val="22"/>
              </w:rPr>
              <w:t>Participants will:</w:t>
            </w:r>
          </w:p>
          <w:p w14:paraId="3E4E7809" w14:textId="77777777" w:rsidR="00DB6EBB" w:rsidRPr="00681E69" w:rsidRDefault="00DB6EBB" w:rsidP="00FD56B3">
            <w:pPr>
              <w:pStyle w:val="NormalWeb"/>
              <w:numPr>
                <w:ilvl w:val="0"/>
                <w:numId w:val="18"/>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Have opportunities to experience active learning first hand</w:t>
            </w:r>
          </w:p>
          <w:p w14:paraId="635FB826" w14:textId="77777777" w:rsidR="00DB6EBB" w:rsidRPr="00681E69" w:rsidRDefault="00DB6EBB" w:rsidP="00FD56B3">
            <w:pPr>
              <w:pStyle w:val="NormalWeb"/>
              <w:numPr>
                <w:ilvl w:val="0"/>
                <w:numId w:val="18"/>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Gain experience building the six principles of active learning into their programs</w:t>
            </w:r>
          </w:p>
          <w:p w14:paraId="6A288390" w14:textId="7958805C" w:rsidR="00DB6EBB" w:rsidRPr="00681E69" w:rsidRDefault="00DB6EBB" w:rsidP="00DB6EBB">
            <w:pPr>
              <w:pStyle w:val="NormalWeb"/>
              <w:spacing w:before="0" w:beforeAutospacing="0" w:after="0" w:afterAutospacing="0"/>
              <w:rPr>
                <w:rFonts w:asciiTheme="minorHAnsi" w:hAnsiTheme="minorHAnsi" w:cstheme="minorHAnsi"/>
              </w:rPr>
            </w:pPr>
            <w:r w:rsidRPr="00681E69">
              <w:rPr>
                <w:rFonts w:asciiTheme="minorHAnsi" w:hAnsiTheme="minorHAnsi" w:cstheme="minorHAnsi"/>
                <w:b/>
                <w:bCs/>
                <w:color w:val="000000"/>
                <w:sz w:val="22"/>
                <w:szCs w:val="22"/>
                <w:u w:val="single"/>
              </w:rPr>
              <w:t>Ask-Listen-Encourage</w:t>
            </w:r>
            <w:r w:rsidRPr="00681E69">
              <w:rPr>
                <w:rFonts w:asciiTheme="minorHAnsi" w:hAnsiTheme="minorHAnsi" w:cstheme="minorHAnsi"/>
                <w:color w:val="000000"/>
                <w:sz w:val="22"/>
                <w:szCs w:val="22"/>
              </w:rPr>
              <w:t>: provides strategies for carrying out positive, purposeful interactions with young people through asking effective questions, letting young people speak, and making specific observations about their decisions that encourage them to succeed.</w:t>
            </w:r>
          </w:p>
          <w:p w14:paraId="2F4C0B86" w14:textId="53413731" w:rsidR="00DB6EBB" w:rsidRPr="00681E69" w:rsidRDefault="00DB6EBB" w:rsidP="00DB6EBB">
            <w:pPr>
              <w:pStyle w:val="NormalWeb"/>
              <w:spacing w:before="0" w:beforeAutospacing="0" w:after="0" w:afterAutospacing="0"/>
              <w:rPr>
                <w:rFonts w:asciiTheme="minorHAnsi" w:hAnsiTheme="minorHAnsi" w:cstheme="minorHAnsi"/>
              </w:rPr>
            </w:pPr>
            <w:r w:rsidRPr="00681E69">
              <w:rPr>
                <w:rStyle w:val="apple-tab-span"/>
                <w:rFonts w:asciiTheme="minorHAnsi" w:hAnsiTheme="minorHAnsi" w:cstheme="minorHAnsi"/>
                <w:color w:val="000000"/>
                <w:sz w:val="22"/>
                <w:szCs w:val="22"/>
              </w:rPr>
              <w:tab/>
            </w:r>
            <w:r w:rsidRPr="00681E69">
              <w:rPr>
                <w:rFonts w:asciiTheme="minorHAnsi" w:hAnsiTheme="minorHAnsi" w:cstheme="minorHAnsi"/>
                <w:b/>
                <w:bCs/>
                <w:color w:val="000000"/>
                <w:sz w:val="22"/>
                <w:szCs w:val="22"/>
              </w:rPr>
              <w:t>Participants will:</w:t>
            </w:r>
          </w:p>
          <w:p w14:paraId="1362CFDA" w14:textId="77777777" w:rsidR="00DB6EBB" w:rsidRPr="00681E69" w:rsidRDefault="00DB6EBB" w:rsidP="00FD56B3">
            <w:pPr>
              <w:pStyle w:val="NormalWeb"/>
              <w:numPr>
                <w:ilvl w:val="0"/>
                <w:numId w:val="19"/>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Understand the concept of positive, purposeful interaction with youth</w:t>
            </w:r>
          </w:p>
          <w:p w14:paraId="50CC8C33" w14:textId="77777777" w:rsidR="00DB6EBB" w:rsidRPr="00681E69" w:rsidRDefault="00DB6EBB" w:rsidP="00FD56B3">
            <w:pPr>
              <w:pStyle w:val="NormalWeb"/>
              <w:numPr>
                <w:ilvl w:val="0"/>
                <w:numId w:val="19"/>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Learn the characteristics of effective questions</w:t>
            </w:r>
          </w:p>
          <w:p w14:paraId="522B6E99" w14:textId="77777777" w:rsidR="00DB6EBB" w:rsidRPr="00681E69" w:rsidRDefault="00DB6EBB" w:rsidP="00FD56B3">
            <w:pPr>
              <w:pStyle w:val="NormalWeb"/>
              <w:numPr>
                <w:ilvl w:val="0"/>
                <w:numId w:val="19"/>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Understand the concept of active listening</w:t>
            </w:r>
          </w:p>
          <w:p w14:paraId="673EB6E6" w14:textId="77777777" w:rsidR="00DB6EBB" w:rsidRPr="00681E69" w:rsidRDefault="00DB6EBB" w:rsidP="00FD56B3">
            <w:pPr>
              <w:pStyle w:val="NormalWeb"/>
              <w:numPr>
                <w:ilvl w:val="0"/>
                <w:numId w:val="19"/>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Learn the characteristics of effective positive responses to youth and their work.</w:t>
            </w:r>
          </w:p>
          <w:p w14:paraId="6BFB9528" w14:textId="2940821D" w:rsidR="00DB6EBB" w:rsidRPr="00681E69" w:rsidRDefault="00DB6EBB" w:rsidP="00DB6EBB">
            <w:pPr>
              <w:pStyle w:val="NormalWeb"/>
              <w:spacing w:before="0" w:beforeAutospacing="0" w:after="0" w:afterAutospacing="0"/>
              <w:rPr>
                <w:rFonts w:asciiTheme="minorHAnsi" w:hAnsiTheme="minorHAnsi" w:cstheme="minorHAnsi"/>
              </w:rPr>
            </w:pPr>
            <w:r w:rsidRPr="00681E69">
              <w:rPr>
                <w:rFonts w:asciiTheme="minorHAnsi" w:hAnsiTheme="minorHAnsi" w:cstheme="minorHAnsi"/>
                <w:b/>
                <w:bCs/>
                <w:color w:val="000000"/>
                <w:sz w:val="22"/>
                <w:szCs w:val="22"/>
                <w:u w:val="single"/>
              </w:rPr>
              <w:t>Reframing Conflict:</w:t>
            </w:r>
            <w:r w:rsidRPr="00681E69">
              <w:rPr>
                <w:rFonts w:asciiTheme="minorHAnsi" w:hAnsiTheme="minorHAnsi" w:cstheme="minorHAnsi"/>
                <w:color w:val="000000"/>
                <w:sz w:val="22"/>
                <w:szCs w:val="22"/>
              </w:rPr>
              <w:t xml:space="preserve"> provides a six-step, youth-centered, nonthreatening way of resolving conflicts that occur in youth settings. It is a problem-solving approach that seeks to turn conflicts into learning opportunities.</w:t>
            </w:r>
          </w:p>
          <w:p w14:paraId="2D96062F" w14:textId="2ACC5273" w:rsidR="00DB6EBB" w:rsidRPr="00681E69" w:rsidRDefault="00DB6EBB" w:rsidP="00DB6EBB">
            <w:pPr>
              <w:pStyle w:val="NormalWeb"/>
              <w:spacing w:before="0" w:beforeAutospacing="0" w:after="0" w:afterAutospacing="0"/>
              <w:rPr>
                <w:rFonts w:asciiTheme="minorHAnsi" w:hAnsiTheme="minorHAnsi" w:cstheme="minorHAnsi"/>
              </w:rPr>
            </w:pPr>
            <w:r w:rsidRPr="00681E69">
              <w:rPr>
                <w:rStyle w:val="apple-tab-span"/>
                <w:rFonts w:asciiTheme="minorHAnsi" w:hAnsiTheme="minorHAnsi" w:cstheme="minorHAnsi"/>
                <w:color w:val="000000"/>
                <w:sz w:val="22"/>
                <w:szCs w:val="22"/>
              </w:rPr>
              <w:tab/>
            </w:r>
            <w:r w:rsidRPr="00681E69">
              <w:rPr>
                <w:rFonts w:asciiTheme="minorHAnsi" w:hAnsiTheme="minorHAnsi" w:cstheme="minorHAnsi"/>
                <w:b/>
                <w:bCs/>
                <w:color w:val="000000"/>
                <w:sz w:val="22"/>
                <w:szCs w:val="22"/>
              </w:rPr>
              <w:t>Participants will:</w:t>
            </w:r>
          </w:p>
          <w:p w14:paraId="6F780D37" w14:textId="77777777" w:rsidR="00DB6EBB" w:rsidRPr="00681E69" w:rsidRDefault="00DB6EBB" w:rsidP="00FD56B3">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Have the opportunity to explore the roles they play in conflict situations in their programs</w:t>
            </w:r>
          </w:p>
          <w:p w14:paraId="6B9FF682" w14:textId="77777777" w:rsidR="00DB6EBB" w:rsidRPr="00681E69" w:rsidRDefault="00DB6EBB" w:rsidP="00FD56B3">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Gain experience in Reframing Conflict using the High/Scope step-by-step model and the general principles for conflict resolution</w:t>
            </w:r>
          </w:p>
          <w:p w14:paraId="72C0B90F" w14:textId="77777777" w:rsidR="00DB6EBB" w:rsidRPr="00681E69" w:rsidRDefault="00DB6EBB" w:rsidP="00FD56B3">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lastRenderedPageBreak/>
              <w:t>Understand how reframing conflict can turn conflict situations into opportunities for growth.</w:t>
            </w:r>
          </w:p>
          <w:p w14:paraId="66885A93" w14:textId="379139E2" w:rsidR="00DB6EBB" w:rsidRPr="00681E69" w:rsidRDefault="00DB6EBB" w:rsidP="00DB6EBB">
            <w:pPr>
              <w:pStyle w:val="NormalWeb"/>
              <w:spacing w:before="0" w:beforeAutospacing="0" w:after="0" w:afterAutospacing="0"/>
              <w:rPr>
                <w:rFonts w:asciiTheme="minorHAnsi" w:hAnsiTheme="minorHAnsi" w:cstheme="minorHAnsi"/>
              </w:rPr>
            </w:pPr>
            <w:r w:rsidRPr="00681E69">
              <w:rPr>
                <w:rFonts w:asciiTheme="minorHAnsi" w:hAnsiTheme="minorHAnsi" w:cstheme="minorHAnsi"/>
                <w:b/>
                <w:bCs/>
                <w:color w:val="000000"/>
                <w:sz w:val="22"/>
                <w:szCs w:val="22"/>
                <w:u w:val="single"/>
              </w:rPr>
              <w:t>Structure and Clear Limits:</w:t>
            </w:r>
            <w:r w:rsidRPr="00681E69">
              <w:rPr>
                <w:rFonts w:asciiTheme="minorHAnsi" w:hAnsiTheme="minorHAnsi" w:cstheme="minorHAnsi"/>
                <w:color w:val="000000"/>
                <w:sz w:val="22"/>
                <w:szCs w:val="22"/>
              </w:rPr>
              <w:t xml:space="preserve"> helps staff establish appropriate structure (routines and rituals) and clear limits (norms and behavior guidelines), fostering a feeling of fairness and predictability that supports young people to explore and express themselves in a conducive learning environment.</w:t>
            </w:r>
          </w:p>
          <w:p w14:paraId="1807A96C" w14:textId="596660CD" w:rsidR="00DB6EBB" w:rsidRPr="00681E69" w:rsidRDefault="00DB6EBB" w:rsidP="00DB6EBB">
            <w:pPr>
              <w:pStyle w:val="NormalWeb"/>
              <w:spacing w:before="0" w:beforeAutospacing="0" w:after="0" w:afterAutospacing="0"/>
              <w:rPr>
                <w:rFonts w:asciiTheme="minorHAnsi" w:hAnsiTheme="minorHAnsi" w:cstheme="minorHAnsi"/>
              </w:rPr>
            </w:pPr>
            <w:r w:rsidRPr="00681E69">
              <w:rPr>
                <w:rStyle w:val="apple-tab-span"/>
                <w:rFonts w:asciiTheme="minorHAnsi" w:hAnsiTheme="minorHAnsi" w:cstheme="minorHAnsi"/>
                <w:color w:val="000000"/>
                <w:sz w:val="22"/>
                <w:szCs w:val="22"/>
              </w:rPr>
              <w:tab/>
            </w:r>
            <w:r w:rsidRPr="00681E69">
              <w:rPr>
                <w:rFonts w:asciiTheme="minorHAnsi" w:hAnsiTheme="minorHAnsi" w:cstheme="minorHAnsi"/>
                <w:b/>
                <w:bCs/>
                <w:color w:val="000000"/>
                <w:sz w:val="22"/>
                <w:szCs w:val="22"/>
              </w:rPr>
              <w:t>Participants will:</w:t>
            </w:r>
          </w:p>
          <w:p w14:paraId="78FB5CE9" w14:textId="77777777" w:rsidR="00DB6EBB" w:rsidRPr="00681E69" w:rsidRDefault="00DB6EBB" w:rsidP="00FD56B3">
            <w:pPr>
              <w:pStyle w:val="NormalWeb"/>
              <w:numPr>
                <w:ilvl w:val="0"/>
                <w:numId w:val="21"/>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Understand how Structure and Clear Limits meet the developmental needs of youth</w:t>
            </w:r>
          </w:p>
          <w:p w14:paraId="5E285E30" w14:textId="77777777" w:rsidR="00DB6EBB" w:rsidRPr="00681E69" w:rsidRDefault="00DB6EBB" w:rsidP="00FD56B3">
            <w:pPr>
              <w:pStyle w:val="NormalWeb"/>
              <w:numPr>
                <w:ilvl w:val="0"/>
                <w:numId w:val="21"/>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Have the opportunity to explore ways to improve their programs’ structure</w:t>
            </w:r>
          </w:p>
          <w:p w14:paraId="4DB247E8" w14:textId="77777777" w:rsidR="00DB6EBB" w:rsidRPr="00681E69" w:rsidRDefault="00DB6EBB" w:rsidP="00FD56B3">
            <w:pPr>
              <w:pStyle w:val="NormalWeb"/>
              <w:numPr>
                <w:ilvl w:val="0"/>
                <w:numId w:val="21"/>
              </w:numPr>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color w:val="000000"/>
                <w:sz w:val="22"/>
                <w:szCs w:val="22"/>
              </w:rPr>
              <w:t>Have the opportunity to establish limits for their programs</w:t>
            </w:r>
          </w:p>
          <w:p w14:paraId="4B7D5B68" w14:textId="77777777" w:rsidR="00DB6EBB" w:rsidRPr="00681E69" w:rsidRDefault="00DB6EBB" w:rsidP="00DB6EBB">
            <w:pPr>
              <w:pStyle w:val="NormalWeb"/>
              <w:spacing w:before="0" w:beforeAutospacing="0" w:after="0" w:afterAutospacing="0"/>
              <w:rPr>
                <w:rFonts w:asciiTheme="minorHAnsi" w:hAnsiTheme="minorHAnsi" w:cstheme="minorHAnsi"/>
              </w:rPr>
            </w:pPr>
            <w:r w:rsidRPr="00681E69">
              <w:rPr>
                <w:rStyle w:val="apple-tab-span"/>
                <w:rFonts w:asciiTheme="minorHAnsi" w:hAnsiTheme="minorHAnsi" w:cstheme="minorHAnsi"/>
                <w:color w:val="000000"/>
                <w:sz w:val="22"/>
                <w:szCs w:val="22"/>
              </w:rPr>
              <w:tab/>
            </w:r>
          </w:p>
          <w:p w14:paraId="2328939A" w14:textId="77777777" w:rsidR="00DB6EBB" w:rsidRPr="00681E69" w:rsidRDefault="00DB6EBB" w:rsidP="00DB6EBB">
            <w:pPr>
              <w:pStyle w:val="NormalWeb"/>
              <w:spacing w:before="0" w:beforeAutospacing="0" w:after="0" w:afterAutospacing="0"/>
              <w:rPr>
                <w:rFonts w:asciiTheme="minorHAnsi" w:hAnsiTheme="minorHAnsi" w:cstheme="minorHAnsi"/>
              </w:rPr>
            </w:pPr>
            <w:r w:rsidRPr="00681E69">
              <w:rPr>
                <w:rFonts w:asciiTheme="minorHAnsi" w:hAnsiTheme="minorHAnsi" w:cstheme="minorHAnsi"/>
                <w:b/>
                <w:bCs/>
                <w:color w:val="000000"/>
                <w:sz w:val="22"/>
                <w:szCs w:val="22"/>
              </w:rPr>
              <w:t>Target Audience for all workshops:</w:t>
            </w:r>
            <w:r w:rsidRPr="00681E69">
              <w:rPr>
                <w:rFonts w:asciiTheme="minorHAnsi" w:hAnsiTheme="minorHAnsi" w:cstheme="minorHAnsi"/>
                <w:color w:val="000000"/>
                <w:sz w:val="22"/>
                <w:szCs w:val="22"/>
              </w:rPr>
              <w:t>  All OST Professionals and Managers</w:t>
            </w:r>
          </w:p>
          <w:p w14:paraId="72764AE4" w14:textId="77777777" w:rsidR="00990CC3" w:rsidRPr="00681E69" w:rsidRDefault="00990CC3" w:rsidP="00A650B6">
            <w:pPr>
              <w:textAlignment w:val="baseline"/>
              <w:rPr>
                <w:rFonts w:eastAsia="Times New Roman" w:cstheme="minorHAnsi"/>
              </w:rPr>
            </w:pPr>
          </w:p>
        </w:tc>
        <w:tc>
          <w:tcPr>
            <w:tcW w:w="2207" w:type="dxa"/>
          </w:tcPr>
          <w:p w14:paraId="617AFB3E" w14:textId="77777777" w:rsidR="00DB6EBB" w:rsidRPr="00681E69" w:rsidRDefault="00DB6EBB" w:rsidP="00A650B6">
            <w:pPr>
              <w:textAlignment w:val="baseline"/>
              <w:rPr>
                <w:rFonts w:eastAsia="Times New Roman" w:cstheme="minorHAnsi"/>
              </w:rPr>
            </w:pPr>
            <w:r w:rsidRPr="00681E69">
              <w:rPr>
                <w:rFonts w:eastAsia="Times New Roman" w:cstheme="minorHAnsi"/>
              </w:rPr>
              <w:lastRenderedPageBreak/>
              <w:t>Duration: 2 hours per workshop</w:t>
            </w:r>
          </w:p>
          <w:p w14:paraId="2D0A8930" w14:textId="77777777" w:rsidR="00FF3E7C" w:rsidRDefault="00DB6EBB" w:rsidP="00A650B6">
            <w:pPr>
              <w:textAlignment w:val="baseline"/>
              <w:rPr>
                <w:rFonts w:eastAsia="Times New Roman" w:cstheme="minorHAnsi"/>
              </w:rPr>
            </w:pPr>
            <w:r w:rsidRPr="00681E69">
              <w:rPr>
                <w:rFonts w:eastAsia="Times New Roman" w:cstheme="minorHAnsi"/>
              </w:rPr>
              <w:t>Cost: $700 per workshop</w:t>
            </w:r>
            <w:r w:rsidR="00335327">
              <w:rPr>
                <w:rFonts w:eastAsia="Times New Roman" w:cstheme="minorHAnsi"/>
              </w:rPr>
              <w:t xml:space="preserve"> </w:t>
            </w:r>
          </w:p>
          <w:p w14:paraId="3F240936" w14:textId="7D2BB376" w:rsidR="00DB6EBB" w:rsidRPr="00681E69" w:rsidRDefault="00FF3E7C" w:rsidP="00A650B6">
            <w:pPr>
              <w:textAlignment w:val="baseline"/>
              <w:rPr>
                <w:rFonts w:eastAsia="Times New Roman" w:cstheme="minorHAnsi"/>
              </w:rPr>
            </w:pPr>
            <w:r>
              <w:rPr>
                <w:rFonts w:eastAsia="Times New Roman" w:cstheme="minorHAnsi"/>
              </w:rPr>
              <w:t>*$1</w:t>
            </w:r>
            <w:r w:rsidR="009D1F68">
              <w:rPr>
                <w:rFonts w:eastAsia="Times New Roman" w:cstheme="minorHAnsi"/>
              </w:rPr>
              <w:t>3</w:t>
            </w:r>
            <w:r>
              <w:rPr>
                <w:rFonts w:eastAsia="Times New Roman" w:cstheme="minorHAnsi"/>
              </w:rPr>
              <w:t xml:space="preserve"> additional per person for workbooks </w:t>
            </w:r>
          </w:p>
        </w:tc>
      </w:tr>
      <w:tr w:rsidR="00990CC3" w:rsidRPr="00A650B6" w14:paraId="3A9CC623" w14:textId="77777777" w:rsidTr="00592716">
        <w:tc>
          <w:tcPr>
            <w:tcW w:w="1534" w:type="dxa"/>
          </w:tcPr>
          <w:p w14:paraId="4261710E" w14:textId="1D423D17" w:rsidR="00990CC3" w:rsidRPr="00681E69" w:rsidRDefault="00FC6DAB" w:rsidP="00A650B6">
            <w:pPr>
              <w:textAlignment w:val="baseline"/>
              <w:rPr>
                <w:rFonts w:eastAsia="Times New Roman" w:cstheme="minorHAnsi"/>
              </w:rPr>
            </w:pPr>
            <w:r>
              <w:rPr>
                <w:rFonts w:eastAsia="Times New Roman" w:cstheme="minorHAnsi"/>
              </w:rPr>
              <w:lastRenderedPageBreak/>
              <w:t>Intro to Youth Development</w:t>
            </w:r>
          </w:p>
        </w:tc>
        <w:tc>
          <w:tcPr>
            <w:tcW w:w="5609" w:type="dxa"/>
          </w:tcPr>
          <w:p w14:paraId="32AC1FCE" w14:textId="77777777" w:rsidR="00DB0E41" w:rsidRDefault="0027079C" w:rsidP="00DB0E41">
            <w:pPr>
              <w:spacing w:line="276" w:lineRule="auto"/>
            </w:pPr>
            <w:r w:rsidRPr="00681E69">
              <w:rPr>
                <w:rFonts w:cstheme="minorHAnsi"/>
                <w:b/>
                <w:bCs/>
                <w:color w:val="000000"/>
              </w:rPr>
              <w:t xml:space="preserve">Overview of Workshop: </w:t>
            </w:r>
            <w:r w:rsidR="00DB0E41" w:rsidRPr="001700D0">
              <w:t>Provide an introduction to</w:t>
            </w:r>
            <w:r w:rsidR="00DB0E41">
              <w:t xml:space="preserve"> Youth Development focusing on positive youth development framework, NAA’s Core Knowledge, Skills &amp; Competencies, assessing overall program quality and engaging youth in meaningful activities.  </w:t>
            </w:r>
          </w:p>
          <w:p w14:paraId="2B23A634" w14:textId="12E201A5" w:rsidR="00965E6E" w:rsidRDefault="0027079C" w:rsidP="00965E6E">
            <w:pPr>
              <w:spacing w:line="276" w:lineRule="auto"/>
            </w:pPr>
            <w:r w:rsidRPr="00681E69">
              <w:rPr>
                <w:rFonts w:cstheme="minorHAnsi"/>
                <w:b/>
                <w:bCs/>
                <w:color w:val="000000"/>
              </w:rPr>
              <w:t>Objectives:</w:t>
            </w:r>
            <w:r w:rsidR="00965E6E" w:rsidRPr="007476D5">
              <w:t xml:space="preserve"> Participants will </w:t>
            </w:r>
          </w:p>
          <w:p w14:paraId="11ABE3BF" w14:textId="77777777" w:rsidR="00965E6E" w:rsidRPr="00505711" w:rsidRDefault="00965E6E" w:rsidP="00965E6E">
            <w:pPr>
              <w:pStyle w:val="ListParagraph"/>
              <w:numPr>
                <w:ilvl w:val="0"/>
                <w:numId w:val="32"/>
              </w:numPr>
              <w:spacing w:line="276" w:lineRule="auto"/>
            </w:pPr>
            <w:r>
              <w:t>Engage in discussions with peers about what Positive Youth Development looks like</w:t>
            </w:r>
          </w:p>
          <w:p w14:paraId="0A4CDB79" w14:textId="77777777" w:rsidR="00965E6E" w:rsidRPr="00806ACE" w:rsidRDefault="00965E6E" w:rsidP="00965E6E">
            <w:pPr>
              <w:pStyle w:val="ListParagraph"/>
              <w:numPr>
                <w:ilvl w:val="0"/>
                <w:numId w:val="32"/>
              </w:numPr>
              <w:spacing w:line="276" w:lineRule="auto"/>
            </w:pPr>
            <w:r>
              <w:t>Explore NAA’s Core Knowledge, Skills &amp; Competency Standards and how to incorporate them into the framework of OST programs</w:t>
            </w:r>
          </w:p>
          <w:p w14:paraId="418C7691" w14:textId="77777777" w:rsidR="00965E6E" w:rsidRDefault="00965E6E" w:rsidP="00965E6E">
            <w:pPr>
              <w:pStyle w:val="ListParagraph"/>
              <w:numPr>
                <w:ilvl w:val="0"/>
                <w:numId w:val="32"/>
              </w:numPr>
              <w:spacing w:line="276" w:lineRule="auto"/>
            </w:pPr>
            <w:r w:rsidRPr="006A6C33">
              <w:t xml:space="preserve">Identify resources they can </w:t>
            </w:r>
            <w:r>
              <w:t>access to assess their programs for quality</w:t>
            </w:r>
          </w:p>
          <w:p w14:paraId="44AD68B3" w14:textId="77777777" w:rsidR="00965E6E" w:rsidRDefault="00965E6E" w:rsidP="00965E6E">
            <w:pPr>
              <w:pStyle w:val="ListParagraph"/>
              <w:numPr>
                <w:ilvl w:val="0"/>
                <w:numId w:val="32"/>
              </w:numPr>
              <w:spacing w:line="276" w:lineRule="auto"/>
            </w:pPr>
            <w:r>
              <w:t>Discover proven curriculum resources to boost youth engagement in activities.</w:t>
            </w:r>
          </w:p>
          <w:p w14:paraId="391AF373" w14:textId="4B967491" w:rsidR="0027079C" w:rsidRPr="00681E69" w:rsidRDefault="0027079C" w:rsidP="0027079C">
            <w:pPr>
              <w:pStyle w:val="NormalWeb"/>
              <w:spacing w:before="0" w:beforeAutospacing="0" w:after="0" w:afterAutospacing="0"/>
              <w:textAlignment w:val="baseline"/>
              <w:rPr>
                <w:rFonts w:asciiTheme="minorHAnsi" w:hAnsiTheme="minorHAnsi" w:cstheme="minorHAnsi"/>
                <w:color w:val="000000"/>
                <w:sz w:val="22"/>
                <w:szCs w:val="22"/>
              </w:rPr>
            </w:pPr>
          </w:p>
          <w:p w14:paraId="717DCBB7" w14:textId="17EDDA15" w:rsidR="0027079C" w:rsidRPr="00681E69" w:rsidRDefault="0027079C" w:rsidP="00391AD7">
            <w:pPr>
              <w:pStyle w:val="NormalWeb"/>
              <w:spacing w:before="0" w:beforeAutospacing="0" w:after="0" w:afterAutospacing="0"/>
              <w:textAlignment w:val="baseline"/>
              <w:rPr>
                <w:rFonts w:asciiTheme="minorHAnsi" w:hAnsiTheme="minorHAnsi" w:cstheme="minorHAnsi"/>
                <w:color w:val="000000"/>
                <w:sz w:val="22"/>
                <w:szCs w:val="22"/>
              </w:rPr>
            </w:pPr>
            <w:r w:rsidRPr="00681E69">
              <w:rPr>
                <w:rFonts w:asciiTheme="minorHAnsi" w:hAnsiTheme="minorHAnsi" w:cstheme="minorHAnsi"/>
                <w:b/>
                <w:bCs/>
                <w:color w:val="000000"/>
                <w:sz w:val="22"/>
                <w:szCs w:val="22"/>
              </w:rPr>
              <w:t>Target Audience:</w:t>
            </w:r>
            <w:r w:rsidRPr="00681E69">
              <w:rPr>
                <w:rFonts w:asciiTheme="minorHAnsi" w:hAnsiTheme="minorHAnsi" w:cstheme="minorHAnsi"/>
                <w:color w:val="000000"/>
                <w:sz w:val="22"/>
                <w:szCs w:val="22"/>
              </w:rPr>
              <w:t> </w:t>
            </w:r>
            <w:r w:rsidR="00965E6E">
              <w:rPr>
                <w:rFonts w:asciiTheme="minorHAnsi" w:hAnsiTheme="minorHAnsi" w:cstheme="minorHAnsi"/>
                <w:color w:val="000000"/>
                <w:sz w:val="22"/>
                <w:szCs w:val="22"/>
              </w:rPr>
              <w:t>Can be adapted with a</w:t>
            </w:r>
            <w:r w:rsidR="0023582B">
              <w:rPr>
                <w:rFonts w:asciiTheme="minorHAnsi" w:hAnsiTheme="minorHAnsi" w:cstheme="minorHAnsi"/>
                <w:color w:val="000000"/>
                <w:sz w:val="22"/>
                <w:szCs w:val="22"/>
              </w:rPr>
              <w:t xml:space="preserve"> focus on new OST Managers, Frontline Staff, </w:t>
            </w:r>
            <w:r w:rsidR="00B74789">
              <w:rPr>
                <w:rFonts w:asciiTheme="minorHAnsi" w:hAnsiTheme="minorHAnsi" w:cstheme="minorHAnsi"/>
                <w:color w:val="000000"/>
                <w:sz w:val="22"/>
                <w:szCs w:val="22"/>
              </w:rPr>
              <w:t>or both</w:t>
            </w:r>
          </w:p>
          <w:p w14:paraId="2F3AF00B" w14:textId="77777777" w:rsidR="00990CC3" w:rsidRPr="00681E69" w:rsidRDefault="00990CC3" w:rsidP="00B74789">
            <w:pPr>
              <w:pStyle w:val="NormalWeb"/>
              <w:spacing w:before="0" w:beforeAutospacing="0" w:after="0" w:afterAutospacing="0"/>
              <w:textAlignment w:val="baseline"/>
              <w:rPr>
                <w:rFonts w:cstheme="minorHAnsi"/>
              </w:rPr>
            </w:pPr>
          </w:p>
        </w:tc>
        <w:tc>
          <w:tcPr>
            <w:tcW w:w="2207" w:type="dxa"/>
          </w:tcPr>
          <w:p w14:paraId="0B9A8780" w14:textId="2E05FFAA" w:rsidR="00990CC3" w:rsidRPr="00681E69" w:rsidRDefault="00391AD7" w:rsidP="00A650B6">
            <w:pPr>
              <w:textAlignment w:val="baseline"/>
              <w:rPr>
                <w:rFonts w:eastAsia="Times New Roman" w:cstheme="minorHAnsi"/>
              </w:rPr>
            </w:pPr>
            <w:r w:rsidRPr="00681E69">
              <w:rPr>
                <w:rFonts w:eastAsia="Times New Roman" w:cstheme="minorHAnsi"/>
              </w:rPr>
              <w:t>Duration</w:t>
            </w:r>
            <w:r w:rsidR="008E7025" w:rsidRPr="00681E69">
              <w:rPr>
                <w:rFonts w:eastAsia="Times New Roman" w:cstheme="minorHAnsi"/>
              </w:rPr>
              <w:t xml:space="preserve">: </w:t>
            </w:r>
            <w:r w:rsidR="001D0849">
              <w:rPr>
                <w:rFonts w:eastAsia="Times New Roman" w:cstheme="minorHAnsi"/>
              </w:rPr>
              <w:t>1.5 hours</w:t>
            </w:r>
          </w:p>
          <w:p w14:paraId="77B42CF0" w14:textId="42FA8E64" w:rsidR="008E7025" w:rsidRPr="00681E69" w:rsidRDefault="008E7025" w:rsidP="00A650B6">
            <w:pPr>
              <w:textAlignment w:val="baseline"/>
              <w:rPr>
                <w:rFonts w:eastAsia="Times New Roman" w:cstheme="minorHAnsi"/>
              </w:rPr>
            </w:pPr>
            <w:r w:rsidRPr="00681E69">
              <w:rPr>
                <w:rFonts w:eastAsia="Times New Roman" w:cstheme="minorHAnsi"/>
              </w:rPr>
              <w:t>Cost:</w:t>
            </w:r>
            <w:r w:rsidR="001D0849">
              <w:rPr>
                <w:rFonts w:eastAsia="Times New Roman" w:cstheme="minorHAnsi"/>
              </w:rPr>
              <w:t xml:space="preserve"> $525</w:t>
            </w:r>
          </w:p>
          <w:p w14:paraId="03179431" w14:textId="4F181C0E" w:rsidR="00403C56" w:rsidRPr="00681E69" w:rsidRDefault="00403C56" w:rsidP="00926E76">
            <w:pPr>
              <w:textAlignment w:val="baseline"/>
              <w:rPr>
                <w:rFonts w:eastAsia="Times New Roman" w:cstheme="minorHAnsi"/>
              </w:rPr>
            </w:pPr>
          </w:p>
        </w:tc>
      </w:tr>
      <w:tr w:rsidR="008C6194" w:rsidRPr="00A650B6" w14:paraId="7DC63A81" w14:textId="77777777" w:rsidTr="00592716">
        <w:tc>
          <w:tcPr>
            <w:tcW w:w="1534" w:type="dxa"/>
          </w:tcPr>
          <w:p w14:paraId="01EFFCFF" w14:textId="4B099ED4" w:rsidR="001D6916" w:rsidRPr="00681E69" w:rsidRDefault="00206A6E" w:rsidP="00A650B6">
            <w:pPr>
              <w:textAlignment w:val="baseline"/>
              <w:rPr>
                <w:rFonts w:eastAsia="Times New Roman" w:cstheme="minorHAnsi"/>
              </w:rPr>
            </w:pPr>
            <w:r>
              <w:rPr>
                <w:rFonts w:eastAsia="Times New Roman" w:cstheme="minorHAnsi"/>
              </w:rPr>
              <w:t>Hosting a Family</w:t>
            </w:r>
            <w:r w:rsidR="00623965">
              <w:rPr>
                <w:rFonts w:eastAsia="Times New Roman" w:cstheme="minorHAnsi"/>
              </w:rPr>
              <w:t xml:space="preserve"> STEM</w:t>
            </w:r>
            <w:r w:rsidR="001D6916">
              <w:rPr>
                <w:rFonts w:eastAsia="Times New Roman" w:cstheme="minorHAnsi"/>
              </w:rPr>
              <w:t xml:space="preserve"> Night</w:t>
            </w:r>
          </w:p>
        </w:tc>
        <w:tc>
          <w:tcPr>
            <w:tcW w:w="5609" w:type="dxa"/>
          </w:tcPr>
          <w:p w14:paraId="26B45FC6" w14:textId="44CCDA5E" w:rsidR="0090402E" w:rsidRDefault="00D83F15" w:rsidP="00D83F15">
            <w:r w:rsidRPr="00D83F15">
              <w:rPr>
                <w:rFonts w:eastAsia="Times New Roman" w:cstheme="minorHAnsi"/>
                <w:b/>
                <w:bCs/>
              </w:rPr>
              <w:t>Overview of Workshop:</w:t>
            </w:r>
            <w:r>
              <w:rPr>
                <w:rFonts w:eastAsia="Times New Roman" w:cstheme="minorHAnsi"/>
              </w:rPr>
              <w:t xml:space="preserve"> </w:t>
            </w:r>
            <w:r>
              <w:t>Family engagement is a key element of an equity-based approach to out of school time STEM education.  In this workshop,</w:t>
            </w:r>
            <w:r w:rsidRPr="00F0773E">
              <w:t xml:space="preserve"> </w:t>
            </w:r>
            <w:r>
              <w:t xml:space="preserve">we will discuss strategies on how to plan, organize and facilitate a Family </w:t>
            </w:r>
            <w:r w:rsidR="000A71B9">
              <w:t>STEM</w:t>
            </w:r>
            <w:r>
              <w:t xml:space="preserve"> Night event, including a variety of ways to make math more accessible and to engage families in fun math learning experiences, using strategies informed by social emotional learning.  The workshop will cover insights on recruitment </w:t>
            </w:r>
            <w:r>
              <w:lastRenderedPageBreak/>
              <w:t xml:space="preserve">strategies to encourage attendance, facilitation tips and techniques based in equity pedagogy.  Family Math </w:t>
            </w:r>
            <w:r w:rsidR="00BC323E">
              <w:t>STEM</w:t>
            </w:r>
            <w:r>
              <w:t xml:space="preserve"> focus on accessible, low-cost activities which allow students and families to learn together while providing a supportive and informal environment that encourages conversation, collaboration, and bonding.  The workshop will help participants discover and develop their own projects to keep offerings fresh and to engage an audience in their interests.</w:t>
            </w:r>
          </w:p>
          <w:p w14:paraId="2C100D79" w14:textId="418D79B3" w:rsidR="00DA3DB7" w:rsidRDefault="00D83F15" w:rsidP="00DA3DB7">
            <w:r w:rsidRPr="00D83F15">
              <w:rPr>
                <w:b/>
                <w:bCs/>
              </w:rPr>
              <w:t>Objectives:</w:t>
            </w:r>
          </w:p>
          <w:p w14:paraId="0F5FFE1D" w14:textId="2AEE449A" w:rsidR="00DA3DB7" w:rsidRDefault="00B50421" w:rsidP="00B50421">
            <w:pPr>
              <w:pStyle w:val="ListParagraph"/>
              <w:numPr>
                <w:ilvl w:val="0"/>
                <w:numId w:val="30"/>
              </w:numPr>
            </w:pPr>
            <w:r>
              <w:t>Learn existing strategies for supporting a</w:t>
            </w:r>
            <w:r w:rsidR="00926E76">
              <w:t xml:space="preserve"> STEM</w:t>
            </w:r>
            <w:r>
              <w:t xml:space="preserve"> mindset.</w:t>
            </w:r>
          </w:p>
          <w:p w14:paraId="7C1DA503" w14:textId="7DE56949" w:rsidR="00B50421" w:rsidRDefault="00B50421" w:rsidP="00B50421">
            <w:pPr>
              <w:pStyle w:val="ListParagraph"/>
              <w:numPr>
                <w:ilvl w:val="0"/>
                <w:numId w:val="30"/>
              </w:numPr>
            </w:pPr>
            <w:r>
              <w:t>Explo</w:t>
            </w:r>
            <w:r w:rsidR="00852838">
              <w:t xml:space="preserve">re hands-on activities to engage youth and families in </w:t>
            </w:r>
            <w:r w:rsidR="00926E76">
              <w:t>STEM</w:t>
            </w:r>
            <w:r w:rsidR="00852838">
              <w:t>.</w:t>
            </w:r>
          </w:p>
          <w:p w14:paraId="0D8A5F12" w14:textId="0C64B7D2" w:rsidR="00852838" w:rsidRDefault="00852838" w:rsidP="00B50421">
            <w:pPr>
              <w:pStyle w:val="ListParagraph"/>
              <w:numPr>
                <w:ilvl w:val="0"/>
                <w:numId w:val="30"/>
              </w:numPr>
            </w:pPr>
            <w:r>
              <w:t>Understand how family engagement positively affects student outcomes.</w:t>
            </w:r>
          </w:p>
          <w:p w14:paraId="132AEFB7" w14:textId="77777777" w:rsidR="008C6194" w:rsidRDefault="0090402E" w:rsidP="000B763E">
            <w:r w:rsidRPr="000B763E">
              <w:rPr>
                <w:b/>
                <w:bCs/>
              </w:rPr>
              <w:t>Target Audience:</w:t>
            </w:r>
            <w:r w:rsidR="000B763E">
              <w:t xml:space="preserve"> </w:t>
            </w:r>
            <w:r w:rsidR="00CA2772">
              <w:t>OST Professionals and Managers</w:t>
            </w:r>
          </w:p>
          <w:p w14:paraId="6EC979A2" w14:textId="39490027" w:rsidR="00CA2772" w:rsidRPr="000B763E" w:rsidRDefault="00CA2772" w:rsidP="000B763E">
            <w:pPr>
              <w:rPr>
                <w:rFonts w:eastAsia="Times New Roman" w:cstheme="minorHAnsi"/>
              </w:rPr>
            </w:pPr>
          </w:p>
        </w:tc>
        <w:tc>
          <w:tcPr>
            <w:tcW w:w="2207" w:type="dxa"/>
          </w:tcPr>
          <w:p w14:paraId="2790F867" w14:textId="2DA53CC5" w:rsidR="008C6194" w:rsidRDefault="00CA2772" w:rsidP="00A650B6">
            <w:pPr>
              <w:textAlignment w:val="baseline"/>
              <w:rPr>
                <w:rFonts w:eastAsia="Times New Roman" w:cstheme="minorHAnsi"/>
              </w:rPr>
            </w:pPr>
            <w:r>
              <w:rPr>
                <w:rFonts w:eastAsia="Times New Roman" w:cstheme="minorHAnsi"/>
              </w:rPr>
              <w:lastRenderedPageBreak/>
              <w:t xml:space="preserve">Duration: </w:t>
            </w:r>
            <w:r w:rsidR="00A40417">
              <w:rPr>
                <w:rFonts w:eastAsia="Times New Roman" w:cstheme="minorHAnsi"/>
              </w:rPr>
              <w:t>1.5 hours</w:t>
            </w:r>
          </w:p>
          <w:p w14:paraId="424C2222" w14:textId="34AA5D76" w:rsidR="004C7B5B" w:rsidRPr="00681E69" w:rsidRDefault="004C7B5B" w:rsidP="00A650B6">
            <w:pPr>
              <w:textAlignment w:val="baseline"/>
              <w:rPr>
                <w:rFonts w:eastAsia="Times New Roman" w:cstheme="minorHAnsi"/>
              </w:rPr>
            </w:pPr>
            <w:r>
              <w:rPr>
                <w:rFonts w:eastAsia="Times New Roman" w:cstheme="minorHAnsi"/>
              </w:rPr>
              <w:t xml:space="preserve">Cost: </w:t>
            </w:r>
            <w:r w:rsidR="00BD779D">
              <w:rPr>
                <w:rFonts w:eastAsia="Times New Roman" w:cstheme="minorHAnsi"/>
              </w:rPr>
              <w:t>$5</w:t>
            </w:r>
            <w:r w:rsidR="00A40417">
              <w:rPr>
                <w:rFonts w:eastAsia="Times New Roman" w:cstheme="minorHAnsi"/>
              </w:rPr>
              <w:t>2</w:t>
            </w:r>
            <w:r w:rsidR="00BD779D">
              <w:rPr>
                <w:rFonts w:eastAsia="Times New Roman" w:cstheme="minorHAnsi"/>
              </w:rPr>
              <w:t>5</w:t>
            </w:r>
          </w:p>
        </w:tc>
      </w:tr>
      <w:tr w:rsidR="00592716" w:rsidRPr="00A650B6" w14:paraId="1D995A83" w14:textId="77777777" w:rsidTr="00592716">
        <w:tc>
          <w:tcPr>
            <w:tcW w:w="1534" w:type="dxa"/>
          </w:tcPr>
          <w:p w14:paraId="0770CCCC" w14:textId="6C0AD7A3" w:rsidR="00592716" w:rsidRDefault="00BE51BA" w:rsidP="00A650B6">
            <w:pPr>
              <w:textAlignment w:val="baseline"/>
              <w:rPr>
                <w:rFonts w:eastAsia="Times New Roman" w:cstheme="minorHAnsi"/>
              </w:rPr>
            </w:pPr>
            <w:bookmarkStart w:id="0" w:name="_Hlk207966077"/>
            <w:r>
              <w:rPr>
                <w:rFonts w:eastAsia="Times New Roman" w:cstheme="minorHAnsi"/>
              </w:rPr>
              <w:t>Supporting Staff- A Leadership Development Workshop</w:t>
            </w:r>
          </w:p>
        </w:tc>
        <w:tc>
          <w:tcPr>
            <w:tcW w:w="5609" w:type="dxa"/>
          </w:tcPr>
          <w:p w14:paraId="6CEAB574" w14:textId="77777777" w:rsidR="0038220D" w:rsidRDefault="00751602" w:rsidP="0038220D">
            <w:r w:rsidRPr="0038220D">
              <w:rPr>
                <w:rFonts w:ascii="Calibri" w:hAnsi="Calibri" w:cs="Calibri"/>
                <w:b/>
                <w:bCs/>
              </w:rPr>
              <w:t>Overview of Workshop:</w:t>
            </w:r>
            <w:r>
              <w:rPr>
                <w:rFonts w:ascii="Calibri" w:hAnsi="Calibri" w:cs="Calibri"/>
              </w:rPr>
              <w:t xml:space="preserve"> </w:t>
            </w:r>
            <w:r w:rsidR="0038220D">
              <w:t>Utilizing presentations, interactive activities and group discussions, this workshop will provide Youth Development Program Leaders with actionable skills to support staff through all phases of the staffing process.  Participants will engage in activities and meaningful discussions aimed at building skills for recruitment, interviewing, onboarding, and retention of quality staff members and how to support them as they develop in their careers.</w:t>
            </w:r>
          </w:p>
          <w:p w14:paraId="101B8E74" w14:textId="234BF0DB" w:rsidR="0038220D" w:rsidRDefault="0038220D" w:rsidP="0038220D">
            <w:pPr>
              <w:rPr>
                <w:b/>
                <w:bCs/>
              </w:rPr>
            </w:pPr>
            <w:r>
              <w:rPr>
                <w:b/>
                <w:bCs/>
              </w:rPr>
              <w:t>Objectives:</w:t>
            </w:r>
          </w:p>
          <w:p w14:paraId="369EEC5D" w14:textId="27075E5F" w:rsidR="001D6CC3" w:rsidRDefault="00C76ECD" w:rsidP="001D6CC3">
            <w:pPr>
              <w:pStyle w:val="ListParagraph"/>
              <w:numPr>
                <w:ilvl w:val="0"/>
                <w:numId w:val="31"/>
              </w:numPr>
            </w:pPr>
            <w:r>
              <w:t>Learn strategies to hire</w:t>
            </w:r>
            <w:r w:rsidR="002F49F8">
              <w:t>, train and retain OST staff</w:t>
            </w:r>
          </w:p>
          <w:p w14:paraId="2F6725C0" w14:textId="0A4C766E" w:rsidR="00957356" w:rsidRDefault="00276F98" w:rsidP="001D6CC3">
            <w:pPr>
              <w:pStyle w:val="ListParagraph"/>
              <w:numPr>
                <w:ilvl w:val="0"/>
                <w:numId w:val="31"/>
              </w:numPr>
            </w:pPr>
            <w:r>
              <w:t>Discuss how to create a PD plan that supports program goals</w:t>
            </w:r>
          </w:p>
          <w:p w14:paraId="5FAF92A3" w14:textId="1CDB48CC" w:rsidR="00276F98" w:rsidRPr="001D6CC3" w:rsidRDefault="003145AE" w:rsidP="001D6CC3">
            <w:pPr>
              <w:pStyle w:val="ListParagraph"/>
              <w:numPr>
                <w:ilvl w:val="0"/>
                <w:numId w:val="31"/>
              </w:numPr>
            </w:pPr>
            <w:r>
              <w:t xml:space="preserve">Brainstorm ways to provide opportunities </w:t>
            </w:r>
            <w:r w:rsidR="008F60BA">
              <w:t>for advancement and incorporate staff voice</w:t>
            </w:r>
            <w:r w:rsidR="00565139">
              <w:t>.</w:t>
            </w:r>
          </w:p>
          <w:p w14:paraId="0D6D651C" w14:textId="7956062F" w:rsidR="00592716" w:rsidRDefault="00662430" w:rsidP="00A650B6">
            <w:pPr>
              <w:textAlignment w:val="baseline"/>
              <w:rPr>
                <w:rFonts w:ascii="Calibri" w:hAnsi="Calibri" w:cs="Calibri"/>
              </w:rPr>
            </w:pPr>
            <w:r w:rsidRPr="00662430">
              <w:rPr>
                <w:rFonts w:ascii="Calibri" w:hAnsi="Calibri" w:cs="Calibri"/>
                <w:b/>
                <w:bCs/>
              </w:rPr>
              <w:t>Target Audience</w:t>
            </w:r>
            <w:r>
              <w:rPr>
                <w:rFonts w:ascii="Calibri" w:hAnsi="Calibri" w:cs="Calibri"/>
              </w:rPr>
              <w:t xml:space="preserve">: OST Managers </w:t>
            </w:r>
          </w:p>
        </w:tc>
        <w:tc>
          <w:tcPr>
            <w:tcW w:w="2207" w:type="dxa"/>
          </w:tcPr>
          <w:p w14:paraId="356BF80B" w14:textId="77777777" w:rsidR="00592716" w:rsidRDefault="00967357" w:rsidP="00C60DF2">
            <w:pPr>
              <w:rPr>
                <w:rFonts w:ascii="Calibri" w:hAnsi="Calibri" w:cs="Calibri"/>
              </w:rPr>
            </w:pPr>
            <w:r>
              <w:rPr>
                <w:rFonts w:ascii="Calibri" w:hAnsi="Calibri" w:cs="Calibri"/>
              </w:rPr>
              <w:t>Duration: 1.5 hours</w:t>
            </w:r>
          </w:p>
          <w:p w14:paraId="38CCA316" w14:textId="5ABBCC45" w:rsidR="00863F9E" w:rsidRDefault="00863F9E" w:rsidP="00C60DF2">
            <w:pPr>
              <w:rPr>
                <w:rFonts w:ascii="Calibri" w:hAnsi="Calibri" w:cs="Calibri"/>
              </w:rPr>
            </w:pPr>
            <w:r>
              <w:rPr>
                <w:rFonts w:ascii="Calibri" w:hAnsi="Calibri" w:cs="Calibri"/>
              </w:rPr>
              <w:t>Cost: $525</w:t>
            </w:r>
          </w:p>
        </w:tc>
      </w:tr>
      <w:tr w:rsidR="00662430" w:rsidRPr="00A650B6" w14:paraId="68D48B12" w14:textId="77777777" w:rsidTr="00592716">
        <w:tc>
          <w:tcPr>
            <w:tcW w:w="1534" w:type="dxa"/>
          </w:tcPr>
          <w:p w14:paraId="10589270" w14:textId="084D2620" w:rsidR="00662430" w:rsidRDefault="009A0FF4" w:rsidP="00A650B6">
            <w:pPr>
              <w:textAlignment w:val="baseline"/>
              <w:rPr>
                <w:rFonts w:eastAsia="Times New Roman" w:cstheme="minorHAnsi"/>
              </w:rPr>
            </w:pPr>
            <w:r>
              <w:rPr>
                <w:rFonts w:eastAsia="Times New Roman" w:cstheme="minorHAnsi"/>
              </w:rPr>
              <w:t>Authentic Relationships and Purposeful Planning</w:t>
            </w:r>
          </w:p>
        </w:tc>
        <w:tc>
          <w:tcPr>
            <w:tcW w:w="5609" w:type="dxa"/>
          </w:tcPr>
          <w:p w14:paraId="0C73BED3" w14:textId="77777777" w:rsidR="00410141" w:rsidRDefault="00234CBA" w:rsidP="0038220D">
            <w:pPr>
              <w:rPr>
                <w:rFonts w:ascii="Calibri" w:hAnsi="Calibri" w:cs="Calibri"/>
              </w:rPr>
            </w:pPr>
            <w:r>
              <w:rPr>
                <w:rFonts w:ascii="Calibri" w:hAnsi="Calibri" w:cs="Calibri"/>
                <w:b/>
                <w:bCs/>
              </w:rPr>
              <w:t xml:space="preserve">Overview of Workshop: </w:t>
            </w:r>
            <w:r w:rsidR="00BF6D57" w:rsidRPr="00BF6D57">
              <w:rPr>
                <w:rFonts w:ascii="Calibri" w:hAnsi="Calibri" w:cs="Calibri"/>
              </w:rPr>
              <w:t>Two big</w:t>
            </w:r>
            <w:r w:rsidR="00340821">
              <w:rPr>
                <w:rFonts w:ascii="Calibri" w:hAnsi="Calibri" w:cs="Calibri"/>
              </w:rPr>
              <w:t xml:space="preserve"> indicators of quality in youth development programs </w:t>
            </w:r>
            <w:r w:rsidR="0011479A">
              <w:rPr>
                <w:rFonts w:ascii="Calibri" w:hAnsi="Calibri" w:cs="Calibri"/>
              </w:rPr>
              <w:t xml:space="preserve">are the relationships between staff and youth and </w:t>
            </w:r>
            <w:r w:rsidR="00A157F5">
              <w:rPr>
                <w:rFonts w:ascii="Calibri" w:hAnsi="Calibri" w:cs="Calibri"/>
              </w:rPr>
              <w:t xml:space="preserve">purposeful </w:t>
            </w:r>
            <w:r w:rsidR="0011479A">
              <w:rPr>
                <w:rFonts w:ascii="Calibri" w:hAnsi="Calibri" w:cs="Calibri"/>
              </w:rPr>
              <w:t>planning</w:t>
            </w:r>
            <w:r w:rsidR="00A157F5">
              <w:rPr>
                <w:rFonts w:ascii="Calibri" w:hAnsi="Calibri" w:cs="Calibri"/>
              </w:rPr>
              <w:t xml:space="preserve"> of activities.  </w:t>
            </w:r>
            <w:r w:rsidR="00343B50">
              <w:rPr>
                <w:rFonts w:ascii="Calibri" w:hAnsi="Calibri" w:cs="Calibri"/>
              </w:rPr>
              <w:t xml:space="preserve">In this workshop participants will engage in lively discussions centered around </w:t>
            </w:r>
            <w:r w:rsidR="00A80032">
              <w:rPr>
                <w:rFonts w:ascii="Calibri" w:hAnsi="Calibri" w:cs="Calibri"/>
              </w:rPr>
              <w:t xml:space="preserve">these two elements. </w:t>
            </w:r>
          </w:p>
          <w:p w14:paraId="76DD40D6" w14:textId="3EBA6658" w:rsidR="00AB7EA8" w:rsidRDefault="00AB7EA8" w:rsidP="0038220D">
            <w:pPr>
              <w:rPr>
                <w:rFonts w:ascii="Calibri" w:hAnsi="Calibri" w:cs="Calibri"/>
              </w:rPr>
            </w:pPr>
            <w:r w:rsidRPr="00016033">
              <w:rPr>
                <w:rFonts w:ascii="Calibri" w:hAnsi="Calibri" w:cs="Calibri"/>
                <w:b/>
                <w:bCs/>
              </w:rPr>
              <w:t>Objective:</w:t>
            </w:r>
            <w:r w:rsidR="004C47BD">
              <w:rPr>
                <w:rFonts w:ascii="Calibri" w:hAnsi="Calibri" w:cs="Calibri"/>
              </w:rPr>
              <w:t xml:space="preserve"> Participants will:</w:t>
            </w:r>
          </w:p>
          <w:p w14:paraId="7653A30A" w14:textId="77777777" w:rsidR="00662430" w:rsidRDefault="00BD3494" w:rsidP="00AB7EA8">
            <w:pPr>
              <w:pStyle w:val="ListParagraph"/>
              <w:numPr>
                <w:ilvl w:val="0"/>
                <w:numId w:val="33"/>
              </w:numPr>
              <w:rPr>
                <w:rFonts w:ascii="Calibri" w:hAnsi="Calibri" w:cs="Calibri"/>
              </w:rPr>
            </w:pPr>
            <w:r>
              <w:rPr>
                <w:rFonts w:ascii="Calibri" w:hAnsi="Calibri" w:cs="Calibri"/>
              </w:rPr>
              <w:t>Discuss what positive relationships look like in OST</w:t>
            </w:r>
          </w:p>
          <w:p w14:paraId="2DE2ECF3" w14:textId="77777777" w:rsidR="00BD3494" w:rsidRDefault="00BD3494" w:rsidP="00AB7EA8">
            <w:pPr>
              <w:pStyle w:val="ListParagraph"/>
              <w:numPr>
                <w:ilvl w:val="0"/>
                <w:numId w:val="33"/>
              </w:numPr>
              <w:rPr>
                <w:rFonts w:ascii="Calibri" w:hAnsi="Calibri" w:cs="Calibri"/>
              </w:rPr>
            </w:pPr>
            <w:r>
              <w:rPr>
                <w:rFonts w:ascii="Calibri" w:hAnsi="Calibri" w:cs="Calibri"/>
              </w:rPr>
              <w:t>Explore</w:t>
            </w:r>
            <w:r w:rsidR="00551540">
              <w:rPr>
                <w:rFonts w:ascii="Calibri" w:hAnsi="Calibri" w:cs="Calibri"/>
              </w:rPr>
              <w:t xml:space="preserve"> how relationships can make or break a program</w:t>
            </w:r>
          </w:p>
          <w:p w14:paraId="671A66E1" w14:textId="717EACB5" w:rsidR="00551540" w:rsidRDefault="002F4CE3" w:rsidP="00AB7EA8">
            <w:pPr>
              <w:pStyle w:val="ListParagraph"/>
              <w:numPr>
                <w:ilvl w:val="0"/>
                <w:numId w:val="33"/>
              </w:numPr>
              <w:rPr>
                <w:rFonts w:ascii="Calibri" w:hAnsi="Calibri" w:cs="Calibri"/>
              </w:rPr>
            </w:pPr>
            <w:r>
              <w:rPr>
                <w:rFonts w:ascii="Calibri" w:hAnsi="Calibri" w:cs="Calibri"/>
              </w:rPr>
              <w:t>Think about the relationship between purposeful planning and youth engagement</w:t>
            </w:r>
          </w:p>
          <w:p w14:paraId="28E33D49" w14:textId="77777777" w:rsidR="002F4CE3" w:rsidRDefault="003D1EE0" w:rsidP="00AB7EA8">
            <w:pPr>
              <w:pStyle w:val="ListParagraph"/>
              <w:numPr>
                <w:ilvl w:val="0"/>
                <w:numId w:val="33"/>
              </w:numPr>
              <w:rPr>
                <w:rFonts w:ascii="Calibri" w:hAnsi="Calibri" w:cs="Calibri"/>
              </w:rPr>
            </w:pPr>
            <w:r>
              <w:rPr>
                <w:rFonts w:ascii="Calibri" w:hAnsi="Calibri" w:cs="Calibri"/>
              </w:rPr>
              <w:t xml:space="preserve">Share resources for </w:t>
            </w:r>
            <w:r w:rsidR="00016033">
              <w:rPr>
                <w:rFonts w:ascii="Calibri" w:hAnsi="Calibri" w:cs="Calibri"/>
              </w:rPr>
              <w:t>quality curriculum</w:t>
            </w:r>
          </w:p>
          <w:p w14:paraId="30F68ACF" w14:textId="652EE450" w:rsidR="00016033" w:rsidRPr="00016033" w:rsidRDefault="00016033" w:rsidP="00016033">
            <w:pPr>
              <w:rPr>
                <w:rFonts w:ascii="Calibri" w:hAnsi="Calibri" w:cs="Calibri"/>
                <w:b/>
                <w:bCs/>
              </w:rPr>
            </w:pPr>
            <w:r w:rsidRPr="00016033">
              <w:rPr>
                <w:rFonts w:ascii="Calibri" w:hAnsi="Calibri" w:cs="Calibri"/>
                <w:b/>
                <w:bCs/>
              </w:rPr>
              <w:t xml:space="preserve">Target Audience: </w:t>
            </w:r>
            <w:r w:rsidR="004153FF" w:rsidRPr="004153FF">
              <w:rPr>
                <w:rFonts w:ascii="Calibri" w:hAnsi="Calibri" w:cs="Calibri"/>
              </w:rPr>
              <w:t>OST Professionals and Managers</w:t>
            </w:r>
          </w:p>
        </w:tc>
        <w:tc>
          <w:tcPr>
            <w:tcW w:w="2207" w:type="dxa"/>
          </w:tcPr>
          <w:p w14:paraId="0C62BCE6" w14:textId="77777777" w:rsidR="00662430" w:rsidRDefault="004153FF" w:rsidP="00C60DF2">
            <w:pPr>
              <w:rPr>
                <w:rFonts w:ascii="Calibri" w:hAnsi="Calibri" w:cs="Calibri"/>
              </w:rPr>
            </w:pPr>
            <w:r>
              <w:rPr>
                <w:rFonts w:ascii="Calibri" w:hAnsi="Calibri" w:cs="Calibri"/>
              </w:rPr>
              <w:t>Duration: 1.5 hours</w:t>
            </w:r>
          </w:p>
          <w:p w14:paraId="7D3802E8" w14:textId="2ECC3D76" w:rsidR="004153FF" w:rsidRDefault="004153FF" w:rsidP="00C60DF2">
            <w:pPr>
              <w:rPr>
                <w:rFonts w:ascii="Calibri" w:hAnsi="Calibri" w:cs="Calibri"/>
              </w:rPr>
            </w:pPr>
            <w:r>
              <w:rPr>
                <w:rFonts w:ascii="Calibri" w:hAnsi="Calibri" w:cs="Calibri"/>
              </w:rPr>
              <w:t>Cost: $525</w:t>
            </w:r>
          </w:p>
        </w:tc>
      </w:tr>
      <w:bookmarkEnd w:id="0"/>
      <w:tr w:rsidR="008C6194" w:rsidRPr="00A650B6" w14:paraId="34C4EB49" w14:textId="77777777" w:rsidTr="00592716">
        <w:tc>
          <w:tcPr>
            <w:tcW w:w="1534" w:type="dxa"/>
          </w:tcPr>
          <w:p w14:paraId="09644CAC" w14:textId="7959D6E7" w:rsidR="008C6194" w:rsidRPr="00A650B6" w:rsidRDefault="00C60DF2" w:rsidP="00A650B6">
            <w:pPr>
              <w:textAlignment w:val="baseline"/>
              <w:rPr>
                <w:rFonts w:eastAsia="Times New Roman" w:cstheme="minorHAnsi"/>
              </w:rPr>
            </w:pPr>
            <w:r>
              <w:rPr>
                <w:rFonts w:eastAsia="Times New Roman" w:cstheme="minorHAnsi"/>
              </w:rPr>
              <w:lastRenderedPageBreak/>
              <w:t>Customized  PD Workshops</w:t>
            </w:r>
          </w:p>
        </w:tc>
        <w:tc>
          <w:tcPr>
            <w:tcW w:w="5609" w:type="dxa"/>
          </w:tcPr>
          <w:p w14:paraId="524FB336" w14:textId="77777777" w:rsidR="00876DAB" w:rsidRDefault="00C60DF2" w:rsidP="00A650B6">
            <w:pPr>
              <w:textAlignment w:val="baseline"/>
              <w:rPr>
                <w:rFonts w:ascii="Calibri" w:hAnsi="Calibri" w:cs="Calibri"/>
              </w:rPr>
            </w:pPr>
            <w:r>
              <w:rPr>
                <w:rFonts w:ascii="Calibri" w:hAnsi="Calibri" w:cs="Calibri"/>
              </w:rPr>
              <w:t xml:space="preserve">MOST is able to provide professional development workshops customized to the needs of individual programs.  Please contact </w:t>
            </w:r>
            <w:r w:rsidRPr="00EC5FF0">
              <w:rPr>
                <w:rFonts w:ascii="Calibri" w:hAnsi="Calibri" w:cs="Calibri"/>
              </w:rPr>
              <w:t>Crystal Snyder</w:t>
            </w:r>
            <w:r>
              <w:rPr>
                <w:rFonts w:ascii="Calibri" w:hAnsi="Calibri" w:cs="Calibri"/>
              </w:rPr>
              <w:t xml:space="preserve"> at </w:t>
            </w:r>
            <w:hyperlink r:id="rId7" w:history="1">
              <w:r w:rsidRPr="00580C7E">
                <w:rPr>
                  <w:rStyle w:val="Hyperlink"/>
                  <w:rFonts w:ascii="Calibri" w:hAnsi="Calibri" w:cs="Calibri"/>
                </w:rPr>
                <w:t>csnyder@mostnetwork.org</w:t>
              </w:r>
            </w:hyperlink>
            <w:r>
              <w:rPr>
                <w:rFonts w:ascii="Calibri" w:hAnsi="Calibri" w:cs="Calibri"/>
              </w:rPr>
              <w:t xml:space="preserve"> to discuss program needs and create a customized training. </w:t>
            </w:r>
          </w:p>
          <w:p w14:paraId="67DE2A57" w14:textId="09FD37BB" w:rsidR="008C6194" w:rsidRPr="00A650B6" w:rsidRDefault="00C60DF2" w:rsidP="00A650B6">
            <w:pPr>
              <w:textAlignment w:val="baseline"/>
              <w:rPr>
                <w:rFonts w:eastAsia="Times New Roman" w:cstheme="minorHAnsi"/>
              </w:rPr>
            </w:pPr>
            <w:r>
              <w:rPr>
                <w:rFonts w:ascii="Calibri" w:hAnsi="Calibri" w:cs="Calibri"/>
              </w:rPr>
              <w:t xml:space="preserve"> MOST can provide workshops in virtual, hybrid and in-person formats.  </w:t>
            </w:r>
          </w:p>
        </w:tc>
        <w:tc>
          <w:tcPr>
            <w:tcW w:w="2207" w:type="dxa"/>
          </w:tcPr>
          <w:p w14:paraId="22D4473F" w14:textId="77777777" w:rsidR="00C60DF2" w:rsidRDefault="00C60DF2" w:rsidP="00C60DF2">
            <w:pPr>
              <w:rPr>
                <w:rFonts w:ascii="Calibri" w:hAnsi="Calibri" w:cs="Calibri"/>
              </w:rPr>
            </w:pPr>
            <w:r>
              <w:rPr>
                <w:rFonts w:ascii="Calibri" w:hAnsi="Calibri" w:cs="Calibri"/>
              </w:rPr>
              <w:t>Duration will be dependent on the needs of the program.  Cost is $175 per hour plus planning time as determined by the nature of the workshop.</w:t>
            </w:r>
          </w:p>
          <w:p w14:paraId="510B2CDD" w14:textId="77777777" w:rsidR="008C6194" w:rsidRPr="00A650B6" w:rsidRDefault="008C6194" w:rsidP="00A650B6">
            <w:pPr>
              <w:textAlignment w:val="baseline"/>
              <w:rPr>
                <w:rFonts w:eastAsia="Times New Roman" w:cstheme="minorHAnsi"/>
              </w:rPr>
            </w:pPr>
          </w:p>
        </w:tc>
      </w:tr>
    </w:tbl>
    <w:p w14:paraId="22E87D4F" w14:textId="77777777" w:rsidR="00A650B6" w:rsidRDefault="00A650B6">
      <w:pPr>
        <w:rPr>
          <w:rFonts w:ascii="Calibri" w:hAnsi="Calibri" w:cs="Calibri"/>
        </w:rPr>
      </w:pPr>
    </w:p>
    <w:p w14:paraId="7585EC2D" w14:textId="154A7CF3" w:rsidR="00351773" w:rsidRDefault="00FB706A">
      <w:pPr>
        <w:rPr>
          <w:rFonts w:ascii="Calibri" w:hAnsi="Calibri" w:cs="Calibri"/>
        </w:rPr>
      </w:pPr>
      <w:r>
        <w:rPr>
          <w:rFonts w:ascii="Calibri" w:hAnsi="Calibri" w:cs="Calibri"/>
        </w:rPr>
        <w:t xml:space="preserve">The Maryland Youth Development Institute </w:t>
      </w:r>
      <w:r w:rsidR="006B2A97">
        <w:rPr>
          <w:rFonts w:ascii="Calibri" w:hAnsi="Calibri" w:cs="Calibri"/>
        </w:rPr>
        <w:t xml:space="preserve">online learning platform </w:t>
      </w:r>
      <w:r w:rsidR="00E01929">
        <w:rPr>
          <w:rFonts w:ascii="Calibri" w:hAnsi="Calibri" w:cs="Calibri"/>
        </w:rPr>
        <w:t xml:space="preserve">is available for programs to utilize.  MOST </w:t>
      </w:r>
      <w:r w:rsidR="00E629B4">
        <w:rPr>
          <w:rFonts w:ascii="Calibri" w:hAnsi="Calibri" w:cs="Calibri"/>
        </w:rPr>
        <w:t xml:space="preserve">can work with program managers to </w:t>
      </w:r>
      <w:r w:rsidR="00801CF0">
        <w:rPr>
          <w:rFonts w:ascii="Calibri" w:hAnsi="Calibri" w:cs="Calibri"/>
        </w:rPr>
        <w:t xml:space="preserve">create </w:t>
      </w:r>
      <w:r w:rsidR="00E629B4">
        <w:rPr>
          <w:rFonts w:ascii="Calibri" w:hAnsi="Calibri" w:cs="Calibri"/>
        </w:rPr>
        <w:t>customize</w:t>
      </w:r>
      <w:r w:rsidR="00801CF0">
        <w:rPr>
          <w:rFonts w:ascii="Calibri" w:hAnsi="Calibri" w:cs="Calibri"/>
        </w:rPr>
        <w:t>d</w:t>
      </w:r>
      <w:r w:rsidR="00E629B4">
        <w:rPr>
          <w:rFonts w:ascii="Calibri" w:hAnsi="Calibri" w:cs="Calibri"/>
        </w:rPr>
        <w:t xml:space="preserve"> learning paths</w:t>
      </w:r>
      <w:r w:rsidR="00801CF0">
        <w:rPr>
          <w:rFonts w:ascii="Calibri" w:hAnsi="Calibri" w:cs="Calibri"/>
        </w:rPr>
        <w:t xml:space="preserve">, track progress of </w:t>
      </w:r>
      <w:r w:rsidR="004915E0">
        <w:rPr>
          <w:rFonts w:ascii="Calibri" w:hAnsi="Calibri" w:cs="Calibri"/>
        </w:rPr>
        <w:t xml:space="preserve">learners through their use of the </w:t>
      </w:r>
      <w:r w:rsidR="00AF22E3">
        <w:rPr>
          <w:rFonts w:ascii="Calibri" w:hAnsi="Calibri" w:cs="Calibri"/>
        </w:rPr>
        <w:t>platform</w:t>
      </w:r>
      <w:r w:rsidR="009F78B6">
        <w:rPr>
          <w:rFonts w:ascii="Calibri" w:hAnsi="Calibri" w:cs="Calibri"/>
        </w:rPr>
        <w:t xml:space="preserve">.  </w:t>
      </w:r>
      <w:r w:rsidR="00AF22E3">
        <w:rPr>
          <w:rFonts w:ascii="Calibri" w:hAnsi="Calibri" w:cs="Calibri"/>
        </w:rPr>
        <w:t xml:space="preserve"> </w:t>
      </w:r>
      <w:r w:rsidR="004F4429">
        <w:rPr>
          <w:rFonts w:ascii="Calibri" w:hAnsi="Calibri" w:cs="Calibri"/>
        </w:rPr>
        <w:t xml:space="preserve">There is also an option to </w:t>
      </w:r>
      <w:r w:rsidR="00310EE9">
        <w:rPr>
          <w:rFonts w:ascii="Calibri" w:hAnsi="Calibri" w:cs="Calibri"/>
        </w:rPr>
        <w:t xml:space="preserve">create </w:t>
      </w:r>
      <w:r w:rsidR="006E334F">
        <w:rPr>
          <w:rFonts w:ascii="Calibri" w:hAnsi="Calibri" w:cs="Calibri"/>
        </w:rPr>
        <w:t xml:space="preserve">live follow up sessions to </w:t>
      </w:r>
      <w:r w:rsidR="0037033E">
        <w:rPr>
          <w:rFonts w:ascii="Calibri" w:hAnsi="Calibri" w:cs="Calibri"/>
        </w:rPr>
        <w:t xml:space="preserve">give </w:t>
      </w:r>
      <w:r w:rsidR="00727439">
        <w:rPr>
          <w:rFonts w:ascii="Calibri" w:hAnsi="Calibri" w:cs="Calibri"/>
        </w:rPr>
        <w:t>OST</w:t>
      </w:r>
      <w:r w:rsidR="00BA060A">
        <w:rPr>
          <w:rFonts w:ascii="Calibri" w:hAnsi="Calibri" w:cs="Calibri"/>
        </w:rPr>
        <w:t xml:space="preserve"> professionals the skills to </w:t>
      </w:r>
      <w:r w:rsidR="00647F56">
        <w:rPr>
          <w:rFonts w:ascii="Calibri" w:hAnsi="Calibri" w:cs="Calibri"/>
        </w:rPr>
        <w:t xml:space="preserve">relate the content of </w:t>
      </w:r>
      <w:r w:rsidR="00E37073">
        <w:rPr>
          <w:rFonts w:ascii="Calibri" w:hAnsi="Calibri" w:cs="Calibri"/>
        </w:rPr>
        <w:t xml:space="preserve">courses to </w:t>
      </w:r>
      <w:r w:rsidR="007825FF">
        <w:rPr>
          <w:rFonts w:ascii="Calibri" w:hAnsi="Calibri" w:cs="Calibri"/>
        </w:rPr>
        <w:t xml:space="preserve">real-world </w:t>
      </w:r>
      <w:r w:rsidR="00FC5A53">
        <w:rPr>
          <w:rFonts w:ascii="Calibri" w:hAnsi="Calibri" w:cs="Calibri"/>
        </w:rPr>
        <w:t xml:space="preserve">use in </w:t>
      </w:r>
      <w:r w:rsidR="00247D3E">
        <w:rPr>
          <w:rFonts w:ascii="Calibri" w:hAnsi="Calibri" w:cs="Calibri"/>
        </w:rPr>
        <w:t>their youth work.</w:t>
      </w:r>
      <w:r w:rsidR="00647F56">
        <w:rPr>
          <w:rFonts w:ascii="Calibri" w:hAnsi="Calibri" w:cs="Calibri"/>
        </w:rPr>
        <w:t xml:space="preserve"> </w:t>
      </w:r>
    </w:p>
    <w:p w14:paraId="6D5EC96A" w14:textId="627EA6A1" w:rsidR="00823144" w:rsidRDefault="00823144">
      <w:pPr>
        <w:rPr>
          <w:rFonts w:ascii="Calibri" w:hAnsi="Calibri" w:cs="Calibri"/>
        </w:rPr>
      </w:pPr>
    </w:p>
    <w:p w14:paraId="415E3ACE" w14:textId="73434D31" w:rsidR="00AE1282" w:rsidRPr="00AE1282" w:rsidRDefault="00AE1282">
      <w:pPr>
        <w:rPr>
          <w:rFonts w:ascii="Calibri" w:hAnsi="Calibri" w:cs="Calibri"/>
          <w:sz w:val="20"/>
          <w:szCs w:val="20"/>
        </w:rPr>
      </w:pPr>
      <w:r w:rsidRPr="00AE1282">
        <w:rPr>
          <w:rFonts w:ascii="Calibri" w:hAnsi="Calibri" w:cs="Calibri"/>
          <w:sz w:val="20"/>
          <w:szCs w:val="20"/>
        </w:rPr>
        <w:t xml:space="preserve">*Updated </w:t>
      </w:r>
      <w:r w:rsidR="005332C0">
        <w:rPr>
          <w:rFonts w:ascii="Calibri" w:hAnsi="Calibri" w:cs="Calibri"/>
          <w:sz w:val="20"/>
          <w:szCs w:val="20"/>
        </w:rPr>
        <w:t>11/20</w:t>
      </w:r>
      <w:r w:rsidRPr="00AE1282">
        <w:rPr>
          <w:rFonts w:ascii="Calibri" w:hAnsi="Calibri" w:cs="Calibri"/>
          <w:sz w:val="20"/>
          <w:szCs w:val="20"/>
        </w:rPr>
        <w:t>/2025</w:t>
      </w:r>
    </w:p>
    <w:sectPr w:rsidR="00AE1282" w:rsidRPr="00AE1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AAE"/>
    <w:multiLevelType w:val="hybridMultilevel"/>
    <w:tmpl w:val="15F4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60DD1"/>
    <w:multiLevelType w:val="hybridMultilevel"/>
    <w:tmpl w:val="E03C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79B9"/>
    <w:multiLevelType w:val="hybridMultilevel"/>
    <w:tmpl w:val="5334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17FED"/>
    <w:multiLevelType w:val="hybridMultilevel"/>
    <w:tmpl w:val="2844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F5583"/>
    <w:multiLevelType w:val="multilevel"/>
    <w:tmpl w:val="AABC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26239"/>
    <w:multiLevelType w:val="hybridMultilevel"/>
    <w:tmpl w:val="6DBE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8031A"/>
    <w:multiLevelType w:val="multilevel"/>
    <w:tmpl w:val="5796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54EB5"/>
    <w:multiLevelType w:val="hybridMultilevel"/>
    <w:tmpl w:val="717E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36E64"/>
    <w:multiLevelType w:val="hybridMultilevel"/>
    <w:tmpl w:val="6B6E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6599F"/>
    <w:multiLevelType w:val="hybridMultilevel"/>
    <w:tmpl w:val="2122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57918"/>
    <w:multiLevelType w:val="hybridMultilevel"/>
    <w:tmpl w:val="C5BA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A4FD3"/>
    <w:multiLevelType w:val="hybridMultilevel"/>
    <w:tmpl w:val="EF98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93557"/>
    <w:multiLevelType w:val="hybridMultilevel"/>
    <w:tmpl w:val="2D50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354A4"/>
    <w:multiLevelType w:val="multilevel"/>
    <w:tmpl w:val="A23E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E4029"/>
    <w:multiLevelType w:val="hybridMultilevel"/>
    <w:tmpl w:val="6B96C35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507274E8"/>
    <w:multiLevelType w:val="hybridMultilevel"/>
    <w:tmpl w:val="EF20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B38BE"/>
    <w:multiLevelType w:val="hybridMultilevel"/>
    <w:tmpl w:val="76FE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16C1B"/>
    <w:multiLevelType w:val="hybridMultilevel"/>
    <w:tmpl w:val="3F06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F66FFD"/>
    <w:multiLevelType w:val="hybridMultilevel"/>
    <w:tmpl w:val="FCB2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E11FB"/>
    <w:multiLevelType w:val="hybridMultilevel"/>
    <w:tmpl w:val="F8B8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1C72FE"/>
    <w:multiLevelType w:val="hybridMultilevel"/>
    <w:tmpl w:val="49F2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33012E"/>
    <w:multiLevelType w:val="hybridMultilevel"/>
    <w:tmpl w:val="D01C4C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7E607EE"/>
    <w:multiLevelType w:val="hybridMultilevel"/>
    <w:tmpl w:val="F1562A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9FC0BD3"/>
    <w:multiLevelType w:val="hybridMultilevel"/>
    <w:tmpl w:val="B8E8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097BBB"/>
    <w:multiLevelType w:val="hybridMultilevel"/>
    <w:tmpl w:val="9CA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E1BD5"/>
    <w:multiLevelType w:val="hybridMultilevel"/>
    <w:tmpl w:val="F4E8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065114">
    <w:abstractNumId w:val="25"/>
  </w:num>
  <w:num w:numId="2" w16cid:durableId="1346441615">
    <w:abstractNumId w:val="12"/>
  </w:num>
  <w:num w:numId="3" w16cid:durableId="888997447">
    <w:abstractNumId w:val="22"/>
  </w:num>
  <w:num w:numId="4" w16cid:durableId="154226414">
    <w:abstractNumId w:val="14"/>
  </w:num>
  <w:num w:numId="5" w16cid:durableId="170029757">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16cid:durableId="102347692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7" w16cid:durableId="119874079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8" w16cid:durableId="82851835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16cid:durableId="210109867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0" w16cid:durableId="48431914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1" w16cid:durableId="80624169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2" w16cid:durableId="98613044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3" w16cid:durableId="55813535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4" w16cid:durableId="8611984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5" w16cid:durableId="1298220050">
    <w:abstractNumId w:val="8"/>
  </w:num>
  <w:num w:numId="16" w16cid:durableId="541526049">
    <w:abstractNumId w:val="2"/>
  </w:num>
  <w:num w:numId="17" w16cid:durableId="1926189331">
    <w:abstractNumId w:val="23"/>
  </w:num>
  <w:num w:numId="18" w16cid:durableId="384303449">
    <w:abstractNumId w:val="18"/>
  </w:num>
  <w:num w:numId="19" w16cid:durableId="769857883">
    <w:abstractNumId w:val="17"/>
  </w:num>
  <w:num w:numId="20" w16cid:durableId="1568304201">
    <w:abstractNumId w:val="1"/>
  </w:num>
  <w:num w:numId="21" w16cid:durableId="2141998011">
    <w:abstractNumId w:val="3"/>
  </w:num>
  <w:num w:numId="22" w16cid:durableId="902181458">
    <w:abstractNumId w:val="9"/>
  </w:num>
  <w:num w:numId="23" w16cid:durableId="1331787404">
    <w:abstractNumId w:val="11"/>
  </w:num>
  <w:num w:numId="24" w16cid:durableId="291525301">
    <w:abstractNumId w:val="10"/>
  </w:num>
  <w:num w:numId="25" w16cid:durableId="1158619289">
    <w:abstractNumId w:val="15"/>
  </w:num>
  <w:num w:numId="26" w16cid:durableId="2126001781">
    <w:abstractNumId w:val="20"/>
  </w:num>
  <w:num w:numId="27" w16cid:durableId="2128576036">
    <w:abstractNumId w:val="24"/>
  </w:num>
  <w:num w:numId="28" w16cid:durableId="1533151684">
    <w:abstractNumId w:val="16"/>
  </w:num>
  <w:num w:numId="29" w16cid:durableId="1948268373">
    <w:abstractNumId w:val="19"/>
  </w:num>
  <w:num w:numId="30" w16cid:durableId="620377127">
    <w:abstractNumId w:val="0"/>
  </w:num>
  <w:num w:numId="31" w16cid:durableId="899940819">
    <w:abstractNumId w:val="7"/>
  </w:num>
  <w:num w:numId="32" w16cid:durableId="435907197">
    <w:abstractNumId w:val="5"/>
  </w:num>
  <w:num w:numId="33" w16cid:durableId="73476581">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58"/>
    <w:rsid w:val="000070B7"/>
    <w:rsid w:val="00016033"/>
    <w:rsid w:val="000304C8"/>
    <w:rsid w:val="00033A88"/>
    <w:rsid w:val="00083896"/>
    <w:rsid w:val="0008561B"/>
    <w:rsid w:val="000A71B9"/>
    <w:rsid w:val="000B763E"/>
    <w:rsid w:val="000D2843"/>
    <w:rsid w:val="0011479A"/>
    <w:rsid w:val="00125A4E"/>
    <w:rsid w:val="001376AB"/>
    <w:rsid w:val="00146290"/>
    <w:rsid w:val="001648F9"/>
    <w:rsid w:val="001A6104"/>
    <w:rsid w:val="001D0849"/>
    <w:rsid w:val="001D6916"/>
    <w:rsid w:val="001D6CC3"/>
    <w:rsid w:val="001E631A"/>
    <w:rsid w:val="00206A6E"/>
    <w:rsid w:val="0022674A"/>
    <w:rsid w:val="002279F9"/>
    <w:rsid w:val="00234CBA"/>
    <w:rsid w:val="0023582B"/>
    <w:rsid w:val="00236007"/>
    <w:rsid w:val="00241CAF"/>
    <w:rsid w:val="00247D3E"/>
    <w:rsid w:val="00270503"/>
    <w:rsid w:val="0027079C"/>
    <w:rsid w:val="00276F98"/>
    <w:rsid w:val="002B2B12"/>
    <w:rsid w:val="002F49F8"/>
    <w:rsid w:val="002F4CE3"/>
    <w:rsid w:val="00310EE9"/>
    <w:rsid w:val="003145AE"/>
    <w:rsid w:val="00335327"/>
    <w:rsid w:val="00340821"/>
    <w:rsid w:val="00343B50"/>
    <w:rsid w:val="00347A47"/>
    <w:rsid w:val="00351773"/>
    <w:rsid w:val="0037033E"/>
    <w:rsid w:val="00371E50"/>
    <w:rsid w:val="0038220D"/>
    <w:rsid w:val="00391AD7"/>
    <w:rsid w:val="003D1EE0"/>
    <w:rsid w:val="003D6FC7"/>
    <w:rsid w:val="00403C56"/>
    <w:rsid w:val="00410141"/>
    <w:rsid w:val="004153FF"/>
    <w:rsid w:val="004333C1"/>
    <w:rsid w:val="00440CF8"/>
    <w:rsid w:val="0045569D"/>
    <w:rsid w:val="004572E6"/>
    <w:rsid w:val="00466594"/>
    <w:rsid w:val="00487124"/>
    <w:rsid w:val="004915E0"/>
    <w:rsid w:val="004B7994"/>
    <w:rsid w:val="004C47BD"/>
    <w:rsid w:val="004C6E27"/>
    <w:rsid w:val="004C7B5B"/>
    <w:rsid w:val="004D5B9D"/>
    <w:rsid w:val="004F4429"/>
    <w:rsid w:val="005079F8"/>
    <w:rsid w:val="00507ACE"/>
    <w:rsid w:val="00521D93"/>
    <w:rsid w:val="005332C0"/>
    <w:rsid w:val="00551540"/>
    <w:rsid w:val="00565139"/>
    <w:rsid w:val="005735BC"/>
    <w:rsid w:val="00592716"/>
    <w:rsid w:val="005A77E3"/>
    <w:rsid w:val="005F21CA"/>
    <w:rsid w:val="006143C7"/>
    <w:rsid w:val="00623965"/>
    <w:rsid w:val="00647F56"/>
    <w:rsid w:val="00662430"/>
    <w:rsid w:val="00681E69"/>
    <w:rsid w:val="006843A6"/>
    <w:rsid w:val="0069475B"/>
    <w:rsid w:val="006B1A65"/>
    <w:rsid w:val="006B22DF"/>
    <w:rsid w:val="006B2A97"/>
    <w:rsid w:val="006D738F"/>
    <w:rsid w:val="006E334F"/>
    <w:rsid w:val="006F40B9"/>
    <w:rsid w:val="00727439"/>
    <w:rsid w:val="00751602"/>
    <w:rsid w:val="00762E7B"/>
    <w:rsid w:val="007825FF"/>
    <w:rsid w:val="007A555B"/>
    <w:rsid w:val="007B15EF"/>
    <w:rsid w:val="00801CF0"/>
    <w:rsid w:val="008055EC"/>
    <w:rsid w:val="00823144"/>
    <w:rsid w:val="00841EAC"/>
    <w:rsid w:val="00852838"/>
    <w:rsid w:val="00863F9E"/>
    <w:rsid w:val="0087699D"/>
    <w:rsid w:val="00876DAB"/>
    <w:rsid w:val="008A28E3"/>
    <w:rsid w:val="008A4C9F"/>
    <w:rsid w:val="008A58CF"/>
    <w:rsid w:val="008C6194"/>
    <w:rsid w:val="008D2506"/>
    <w:rsid w:val="008E7025"/>
    <w:rsid w:val="008F60BA"/>
    <w:rsid w:val="00903503"/>
    <w:rsid w:val="0090402E"/>
    <w:rsid w:val="0090460F"/>
    <w:rsid w:val="0092062C"/>
    <w:rsid w:val="00926E76"/>
    <w:rsid w:val="00944E6C"/>
    <w:rsid w:val="00957356"/>
    <w:rsid w:val="00965E6E"/>
    <w:rsid w:val="00967357"/>
    <w:rsid w:val="009838A7"/>
    <w:rsid w:val="00990CC3"/>
    <w:rsid w:val="009A0FF4"/>
    <w:rsid w:val="009C7B1A"/>
    <w:rsid w:val="009D1F68"/>
    <w:rsid w:val="009F78B6"/>
    <w:rsid w:val="00A0311C"/>
    <w:rsid w:val="00A04BAA"/>
    <w:rsid w:val="00A157F5"/>
    <w:rsid w:val="00A40417"/>
    <w:rsid w:val="00A524A5"/>
    <w:rsid w:val="00A650B6"/>
    <w:rsid w:val="00A80032"/>
    <w:rsid w:val="00AA09AB"/>
    <w:rsid w:val="00AB7EA8"/>
    <w:rsid w:val="00AC518B"/>
    <w:rsid w:val="00AE1282"/>
    <w:rsid w:val="00AE5FE7"/>
    <w:rsid w:val="00AF22E3"/>
    <w:rsid w:val="00B02E4D"/>
    <w:rsid w:val="00B20144"/>
    <w:rsid w:val="00B248C0"/>
    <w:rsid w:val="00B27639"/>
    <w:rsid w:val="00B33EA5"/>
    <w:rsid w:val="00B50421"/>
    <w:rsid w:val="00B74789"/>
    <w:rsid w:val="00B75752"/>
    <w:rsid w:val="00B87216"/>
    <w:rsid w:val="00BA060A"/>
    <w:rsid w:val="00BC323E"/>
    <w:rsid w:val="00BD3494"/>
    <w:rsid w:val="00BD779D"/>
    <w:rsid w:val="00BE51BA"/>
    <w:rsid w:val="00BF6D57"/>
    <w:rsid w:val="00C26BBD"/>
    <w:rsid w:val="00C37FBE"/>
    <w:rsid w:val="00C45C52"/>
    <w:rsid w:val="00C477BB"/>
    <w:rsid w:val="00C50AF7"/>
    <w:rsid w:val="00C60DF2"/>
    <w:rsid w:val="00C76ECD"/>
    <w:rsid w:val="00CA2772"/>
    <w:rsid w:val="00CC2F63"/>
    <w:rsid w:val="00CD213A"/>
    <w:rsid w:val="00D307E4"/>
    <w:rsid w:val="00D83F15"/>
    <w:rsid w:val="00DA3DB7"/>
    <w:rsid w:val="00DB0E41"/>
    <w:rsid w:val="00DB6EBB"/>
    <w:rsid w:val="00DC071D"/>
    <w:rsid w:val="00DE4087"/>
    <w:rsid w:val="00E01929"/>
    <w:rsid w:val="00E37073"/>
    <w:rsid w:val="00E629B4"/>
    <w:rsid w:val="00EA3A21"/>
    <w:rsid w:val="00EB5ADE"/>
    <w:rsid w:val="00EC5FF0"/>
    <w:rsid w:val="00ED4FB2"/>
    <w:rsid w:val="00F11763"/>
    <w:rsid w:val="00F31702"/>
    <w:rsid w:val="00F35C89"/>
    <w:rsid w:val="00F52ABD"/>
    <w:rsid w:val="00F66F83"/>
    <w:rsid w:val="00F73619"/>
    <w:rsid w:val="00FB706A"/>
    <w:rsid w:val="00FC5A53"/>
    <w:rsid w:val="00FC6DAB"/>
    <w:rsid w:val="00FD5319"/>
    <w:rsid w:val="00FD56B3"/>
    <w:rsid w:val="00FD5734"/>
    <w:rsid w:val="00FD6FA3"/>
    <w:rsid w:val="00FE37F3"/>
    <w:rsid w:val="00FE5358"/>
    <w:rsid w:val="00FF3E7C"/>
    <w:rsid w:val="4C93D052"/>
    <w:rsid w:val="763C96F8"/>
    <w:rsid w:val="77A2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2E5C"/>
  <w15:chartTrackingRefBased/>
  <w15:docId w15:val="{64A99069-B5E8-4366-A397-095EBF27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E5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5358"/>
  </w:style>
  <w:style w:type="character" w:customStyle="1" w:styleId="eop">
    <w:name w:val="eop"/>
    <w:basedOn w:val="DefaultParagraphFont"/>
    <w:rsid w:val="00FE5358"/>
  </w:style>
  <w:style w:type="character" w:styleId="Hyperlink">
    <w:name w:val="Hyperlink"/>
    <w:basedOn w:val="DefaultParagraphFont"/>
    <w:uiPriority w:val="99"/>
    <w:unhideWhenUsed/>
    <w:rsid w:val="00A650B6"/>
    <w:rPr>
      <w:color w:val="0563C1" w:themeColor="hyperlink"/>
      <w:u w:val="single"/>
    </w:rPr>
  </w:style>
  <w:style w:type="character" w:styleId="UnresolvedMention">
    <w:name w:val="Unresolved Mention"/>
    <w:basedOn w:val="DefaultParagraphFont"/>
    <w:uiPriority w:val="99"/>
    <w:semiHidden/>
    <w:unhideWhenUsed/>
    <w:rsid w:val="00A650B6"/>
    <w:rPr>
      <w:color w:val="605E5C"/>
      <w:shd w:val="clear" w:color="auto" w:fill="E1DFDD"/>
    </w:rPr>
  </w:style>
  <w:style w:type="table" w:styleId="TableGrid">
    <w:name w:val="Table Grid"/>
    <w:basedOn w:val="TableNormal"/>
    <w:uiPriority w:val="39"/>
    <w:rsid w:val="00A650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11763"/>
  </w:style>
  <w:style w:type="paragraph" w:styleId="NormalWeb">
    <w:name w:val="Normal (Web)"/>
    <w:basedOn w:val="Normal"/>
    <w:uiPriority w:val="99"/>
    <w:unhideWhenUsed/>
    <w:rsid w:val="00ED4F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0144"/>
    <w:rPr>
      <w:b/>
      <w:bCs/>
    </w:rPr>
  </w:style>
  <w:style w:type="paragraph" w:styleId="ListParagraph">
    <w:name w:val="List Paragraph"/>
    <w:basedOn w:val="Normal"/>
    <w:uiPriority w:val="34"/>
    <w:qFormat/>
    <w:rsid w:val="00033A88"/>
    <w:pPr>
      <w:ind w:left="720"/>
      <w:contextualSpacing/>
    </w:pPr>
  </w:style>
  <w:style w:type="character" w:customStyle="1" w:styleId="apple-tab-span">
    <w:name w:val="apple-tab-span"/>
    <w:basedOn w:val="DefaultParagraphFont"/>
    <w:rsid w:val="00DB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6094">
      <w:bodyDiv w:val="1"/>
      <w:marLeft w:val="0"/>
      <w:marRight w:val="0"/>
      <w:marTop w:val="0"/>
      <w:marBottom w:val="0"/>
      <w:divBdr>
        <w:top w:val="none" w:sz="0" w:space="0" w:color="auto"/>
        <w:left w:val="none" w:sz="0" w:space="0" w:color="auto"/>
        <w:bottom w:val="none" w:sz="0" w:space="0" w:color="auto"/>
        <w:right w:val="none" w:sz="0" w:space="0" w:color="auto"/>
      </w:divBdr>
    </w:div>
    <w:div w:id="125778345">
      <w:bodyDiv w:val="1"/>
      <w:marLeft w:val="0"/>
      <w:marRight w:val="0"/>
      <w:marTop w:val="0"/>
      <w:marBottom w:val="0"/>
      <w:divBdr>
        <w:top w:val="none" w:sz="0" w:space="0" w:color="auto"/>
        <w:left w:val="none" w:sz="0" w:space="0" w:color="auto"/>
        <w:bottom w:val="none" w:sz="0" w:space="0" w:color="auto"/>
        <w:right w:val="none" w:sz="0" w:space="0" w:color="auto"/>
      </w:divBdr>
    </w:div>
    <w:div w:id="236325430">
      <w:bodyDiv w:val="1"/>
      <w:marLeft w:val="0"/>
      <w:marRight w:val="0"/>
      <w:marTop w:val="0"/>
      <w:marBottom w:val="0"/>
      <w:divBdr>
        <w:top w:val="none" w:sz="0" w:space="0" w:color="auto"/>
        <w:left w:val="none" w:sz="0" w:space="0" w:color="auto"/>
        <w:bottom w:val="none" w:sz="0" w:space="0" w:color="auto"/>
        <w:right w:val="none" w:sz="0" w:space="0" w:color="auto"/>
      </w:divBdr>
    </w:div>
    <w:div w:id="389765901">
      <w:bodyDiv w:val="1"/>
      <w:marLeft w:val="0"/>
      <w:marRight w:val="0"/>
      <w:marTop w:val="0"/>
      <w:marBottom w:val="0"/>
      <w:divBdr>
        <w:top w:val="none" w:sz="0" w:space="0" w:color="auto"/>
        <w:left w:val="none" w:sz="0" w:space="0" w:color="auto"/>
        <w:bottom w:val="none" w:sz="0" w:space="0" w:color="auto"/>
        <w:right w:val="none" w:sz="0" w:space="0" w:color="auto"/>
      </w:divBdr>
    </w:div>
    <w:div w:id="439373330">
      <w:bodyDiv w:val="1"/>
      <w:marLeft w:val="0"/>
      <w:marRight w:val="0"/>
      <w:marTop w:val="0"/>
      <w:marBottom w:val="0"/>
      <w:divBdr>
        <w:top w:val="none" w:sz="0" w:space="0" w:color="auto"/>
        <w:left w:val="none" w:sz="0" w:space="0" w:color="auto"/>
        <w:bottom w:val="none" w:sz="0" w:space="0" w:color="auto"/>
        <w:right w:val="none" w:sz="0" w:space="0" w:color="auto"/>
      </w:divBdr>
    </w:div>
    <w:div w:id="869420049">
      <w:bodyDiv w:val="1"/>
      <w:marLeft w:val="0"/>
      <w:marRight w:val="0"/>
      <w:marTop w:val="0"/>
      <w:marBottom w:val="0"/>
      <w:divBdr>
        <w:top w:val="none" w:sz="0" w:space="0" w:color="auto"/>
        <w:left w:val="none" w:sz="0" w:space="0" w:color="auto"/>
        <w:bottom w:val="none" w:sz="0" w:space="0" w:color="auto"/>
        <w:right w:val="none" w:sz="0" w:space="0" w:color="auto"/>
      </w:divBdr>
    </w:div>
    <w:div w:id="1134568920">
      <w:bodyDiv w:val="1"/>
      <w:marLeft w:val="0"/>
      <w:marRight w:val="0"/>
      <w:marTop w:val="0"/>
      <w:marBottom w:val="0"/>
      <w:divBdr>
        <w:top w:val="none" w:sz="0" w:space="0" w:color="auto"/>
        <w:left w:val="none" w:sz="0" w:space="0" w:color="auto"/>
        <w:bottom w:val="none" w:sz="0" w:space="0" w:color="auto"/>
        <w:right w:val="none" w:sz="0" w:space="0" w:color="auto"/>
      </w:divBdr>
    </w:div>
    <w:div w:id="1624995163">
      <w:bodyDiv w:val="1"/>
      <w:marLeft w:val="0"/>
      <w:marRight w:val="0"/>
      <w:marTop w:val="0"/>
      <w:marBottom w:val="0"/>
      <w:divBdr>
        <w:top w:val="none" w:sz="0" w:space="0" w:color="auto"/>
        <w:left w:val="none" w:sz="0" w:space="0" w:color="auto"/>
        <w:bottom w:val="none" w:sz="0" w:space="0" w:color="auto"/>
        <w:right w:val="none" w:sz="0" w:space="0" w:color="auto"/>
      </w:divBdr>
    </w:div>
    <w:div w:id="19498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snyder@mostnetwor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47F6-8011-472C-ADF9-EC405F42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2209</Words>
  <Characters>13414</Characters>
  <Application>Microsoft Office Word</Application>
  <DocSecurity>0</DocSecurity>
  <Lines>419</Lines>
  <Paragraphs>183</Paragraphs>
  <ScaleCrop>false</ScaleCrop>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Snyder</dc:creator>
  <cp:keywords/>
  <dc:description/>
  <cp:lastModifiedBy>Crystal Snyder</cp:lastModifiedBy>
  <cp:revision>39</cp:revision>
  <dcterms:created xsi:type="dcterms:W3CDTF">2025-09-05T15:50:00Z</dcterms:created>
  <dcterms:modified xsi:type="dcterms:W3CDTF">2025-11-20T20:56:00Z</dcterms:modified>
</cp:coreProperties>
</file>